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3779" w14:textId="77777777" w:rsidR="0092362E" w:rsidRDefault="00614147" w:rsidP="00614147">
      <w:pPr>
        <w:jc w:val="center"/>
        <w:rPr>
          <w:b/>
          <w:u w:val="single"/>
        </w:rPr>
      </w:pPr>
      <w:r>
        <w:rPr>
          <w:b/>
          <w:u w:val="single"/>
        </w:rPr>
        <w:t>Birkbeck Students’ Union Finance Committee</w:t>
      </w:r>
    </w:p>
    <w:p w14:paraId="4ABA1C21" w14:textId="40485142" w:rsidR="00901ED5" w:rsidRPr="00901ED5" w:rsidRDefault="00901ED5" w:rsidP="00901ED5">
      <w:pPr>
        <w:spacing w:after="0"/>
        <w:jc w:val="center"/>
        <w:rPr>
          <w:bCs/>
        </w:rPr>
      </w:pPr>
      <w:r w:rsidRPr="00901ED5">
        <w:rPr>
          <w:bCs/>
          <w:color w:val="FF0000"/>
        </w:rPr>
        <w:t>Red</w:t>
      </w:r>
      <w:r w:rsidRPr="00901ED5">
        <w:rPr>
          <w:bCs/>
        </w:rPr>
        <w:t>- Changes</w:t>
      </w:r>
    </w:p>
    <w:p w14:paraId="1B7C4358" w14:textId="001FA7FF" w:rsidR="00901ED5" w:rsidRPr="00901ED5" w:rsidRDefault="00901ED5" w:rsidP="00901ED5">
      <w:pPr>
        <w:spacing w:after="0"/>
        <w:jc w:val="center"/>
        <w:rPr>
          <w:bCs/>
        </w:rPr>
      </w:pPr>
      <w:r w:rsidRPr="00901ED5">
        <w:rPr>
          <w:bCs/>
          <w:color w:val="76923C" w:themeColor="accent3" w:themeShade="BF"/>
        </w:rPr>
        <w:t>Green</w:t>
      </w:r>
      <w:r w:rsidRPr="00901ED5">
        <w:rPr>
          <w:bCs/>
        </w:rPr>
        <w:t>- Additions</w:t>
      </w:r>
    </w:p>
    <w:p w14:paraId="04C063A0" w14:textId="2394BF86" w:rsidR="001D47F2" w:rsidRPr="001D47F2" w:rsidRDefault="00C9228E" w:rsidP="001D47F2">
      <w:pPr>
        <w:pStyle w:val="ListParagraph"/>
        <w:numPr>
          <w:ilvl w:val="0"/>
          <w:numId w:val="2"/>
        </w:numPr>
        <w:rPr>
          <w:b/>
        </w:rPr>
      </w:pPr>
      <w:r w:rsidRPr="00C9228E">
        <w:rPr>
          <w:b/>
        </w:rPr>
        <w:t>Terms of Reference</w:t>
      </w:r>
    </w:p>
    <w:p w14:paraId="5C483F29" w14:textId="0F8B80CE" w:rsidR="001D47F2" w:rsidRDefault="001D47F2" w:rsidP="00C9228E">
      <w:pPr>
        <w:pStyle w:val="ListParagraph"/>
        <w:numPr>
          <w:ilvl w:val="1"/>
          <w:numId w:val="2"/>
        </w:numPr>
      </w:pPr>
      <w:r>
        <w:t>To ensure that the Students’ Union’s financial sustainability is managed effectively</w:t>
      </w:r>
    </w:p>
    <w:p w14:paraId="31175178" w14:textId="21A7A7AA" w:rsidR="00C9228E" w:rsidRDefault="001D47F2" w:rsidP="00C9228E">
      <w:pPr>
        <w:pStyle w:val="ListParagraph"/>
        <w:numPr>
          <w:ilvl w:val="1"/>
          <w:numId w:val="2"/>
        </w:numPr>
      </w:pPr>
      <w:r>
        <w:t xml:space="preserve">To review the </w:t>
      </w:r>
      <w:r w:rsidR="00C9228E">
        <w:t>annual budgets prior to submission to the Board of Trustees</w:t>
      </w:r>
    </w:p>
    <w:p w14:paraId="4EC6C6E4" w14:textId="194977C4" w:rsidR="00C9228E" w:rsidRDefault="001D47F2" w:rsidP="00C9228E">
      <w:pPr>
        <w:pStyle w:val="ListParagraph"/>
        <w:numPr>
          <w:ilvl w:val="1"/>
          <w:numId w:val="2"/>
        </w:numPr>
      </w:pPr>
      <w:r>
        <w:t>To s</w:t>
      </w:r>
      <w:r w:rsidR="00C9228E">
        <w:t xml:space="preserve">crutinise accounts with balance sheet, capital update &amp; </w:t>
      </w:r>
      <w:r w:rsidR="00C9228E" w:rsidRPr="005939D7">
        <w:rPr>
          <w:strike/>
          <w:color w:val="FF0000"/>
        </w:rPr>
        <w:t>Union Development Manager</w:t>
      </w:r>
      <w:r w:rsidR="00C9228E" w:rsidRPr="005939D7">
        <w:rPr>
          <w:color w:val="FF0000"/>
        </w:rPr>
        <w:t xml:space="preserve"> </w:t>
      </w:r>
      <w:r w:rsidR="005939D7" w:rsidRPr="005939D7">
        <w:rPr>
          <w:color w:val="FF0000"/>
          <w:u w:val="single"/>
        </w:rPr>
        <w:t>CEO</w:t>
      </w:r>
      <w:r w:rsidR="005939D7" w:rsidRPr="005939D7">
        <w:rPr>
          <w:color w:val="FF0000"/>
        </w:rPr>
        <w:t xml:space="preserve"> </w:t>
      </w:r>
      <w:r w:rsidR="00C9228E">
        <w:t>report</w:t>
      </w:r>
    </w:p>
    <w:p w14:paraId="6FD138FB" w14:textId="578F4F68" w:rsidR="001D47F2" w:rsidRDefault="001D47F2" w:rsidP="00C9228E">
      <w:pPr>
        <w:pStyle w:val="ListParagraph"/>
        <w:numPr>
          <w:ilvl w:val="1"/>
          <w:numId w:val="2"/>
        </w:numPr>
      </w:pPr>
      <w:r>
        <w:t>To oversee the production of the Annual Report</w:t>
      </w:r>
    </w:p>
    <w:p w14:paraId="5DB98EEE" w14:textId="6CDDC853" w:rsidR="00C9228E" w:rsidRDefault="001D47F2" w:rsidP="00C9228E">
      <w:pPr>
        <w:pStyle w:val="ListParagraph"/>
        <w:numPr>
          <w:ilvl w:val="1"/>
          <w:numId w:val="2"/>
        </w:numPr>
      </w:pPr>
      <w:r>
        <w:t>To a</w:t>
      </w:r>
      <w:r w:rsidR="00C9228E">
        <w:t>pprove Financial Procedures &amp; finance policies</w:t>
      </w:r>
    </w:p>
    <w:p w14:paraId="135B0E65" w14:textId="7D3DF454" w:rsidR="001D47F2" w:rsidRDefault="001D47F2" w:rsidP="00C9228E">
      <w:pPr>
        <w:pStyle w:val="ListParagraph"/>
        <w:numPr>
          <w:ilvl w:val="1"/>
          <w:numId w:val="2"/>
        </w:numPr>
      </w:pPr>
      <w:r>
        <w:t xml:space="preserve">To delegate responsibility for the </w:t>
      </w:r>
      <w:r w:rsidR="005939D7">
        <w:t>day-to-day</w:t>
      </w:r>
      <w:r>
        <w:t xml:space="preserve"> management of income and expenditure to the </w:t>
      </w:r>
      <w:r w:rsidR="005939D7" w:rsidRPr="005939D7">
        <w:rPr>
          <w:strike/>
          <w:color w:val="FF0000"/>
        </w:rPr>
        <w:t>Union Development Manager</w:t>
      </w:r>
      <w:r w:rsidR="005939D7" w:rsidRPr="005939D7">
        <w:rPr>
          <w:color w:val="FF0000"/>
        </w:rPr>
        <w:t xml:space="preserve"> </w:t>
      </w:r>
      <w:r w:rsidR="005939D7" w:rsidRPr="005939D7">
        <w:rPr>
          <w:color w:val="FF0000"/>
          <w:u w:val="single"/>
        </w:rPr>
        <w:t>CEO</w:t>
      </w:r>
    </w:p>
    <w:p w14:paraId="092C1236" w14:textId="7DF10517" w:rsidR="00C9228E" w:rsidRDefault="001D47F2" w:rsidP="00C9228E">
      <w:pPr>
        <w:pStyle w:val="ListParagraph"/>
        <w:numPr>
          <w:ilvl w:val="1"/>
          <w:numId w:val="2"/>
        </w:numPr>
      </w:pPr>
      <w:r>
        <w:t>To a</w:t>
      </w:r>
      <w:r w:rsidR="00C9228E">
        <w:t>pprove Internal Audit Policy &amp; annual Audit Plan</w:t>
      </w:r>
    </w:p>
    <w:p w14:paraId="2901F3FC" w14:textId="33D7B033" w:rsidR="00C9228E" w:rsidRDefault="001D47F2" w:rsidP="00C9228E">
      <w:pPr>
        <w:pStyle w:val="ListParagraph"/>
        <w:numPr>
          <w:ilvl w:val="1"/>
          <w:numId w:val="2"/>
        </w:numPr>
      </w:pPr>
      <w:r>
        <w:t>To r</w:t>
      </w:r>
      <w:r w:rsidR="00C9228E">
        <w:t>eview external auditors’ report prior to submission to the Board of Trustees</w:t>
      </w:r>
    </w:p>
    <w:p w14:paraId="386274FD" w14:textId="2F5EDF80" w:rsidR="00C9228E" w:rsidRDefault="001D47F2" w:rsidP="00C9228E">
      <w:pPr>
        <w:pStyle w:val="ListParagraph"/>
        <w:numPr>
          <w:ilvl w:val="1"/>
          <w:numId w:val="2"/>
        </w:numPr>
      </w:pPr>
      <w:r>
        <w:t>To a</w:t>
      </w:r>
      <w:r w:rsidR="00C9228E">
        <w:t>pprove the 3-year financial forecast supporting the strategic plan</w:t>
      </w:r>
    </w:p>
    <w:p w14:paraId="66318038" w14:textId="7AFF28B4" w:rsidR="001D47F2" w:rsidRDefault="001D47F2" w:rsidP="001D47F2">
      <w:pPr>
        <w:pStyle w:val="ListParagraph"/>
        <w:numPr>
          <w:ilvl w:val="1"/>
          <w:numId w:val="2"/>
        </w:numPr>
        <w:tabs>
          <w:tab w:val="left" w:pos="851"/>
        </w:tabs>
      </w:pPr>
      <w:r>
        <w:t>To a</w:t>
      </w:r>
      <w:r w:rsidR="00C9228E">
        <w:t xml:space="preserve">pprove </w:t>
      </w:r>
      <w:r w:rsidR="00734BFC">
        <w:t xml:space="preserve">the </w:t>
      </w:r>
      <w:r w:rsidR="00C9228E">
        <w:t>3-year capital budget annually</w:t>
      </w:r>
    </w:p>
    <w:p w14:paraId="20311171" w14:textId="7C0BA7CE" w:rsidR="001D47F2" w:rsidRDefault="001D47F2" w:rsidP="001D47F2">
      <w:pPr>
        <w:pStyle w:val="ListParagraph"/>
        <w:numPr>
          <w:ilvl w:val="1"/>
          <w:numId w:val="2"/>
        </w:numPr>
        <w:tabs>
          <w:tab w:val="left" w:pos="851"/>
        </w:tabs>
      </w:pPr>
      <w:r>
        <w:t>To m</w:t>
      </w:r>
      <w:r w:rsidR="00C9228E">
        <w:t>onitor significant and contingency risks on a six-monthly basis</w:t>
      </w:r>
    </w:p>
    <w:p w14:paraId="77DF8EF4" w14:textId="065CBAB9" w:rsidR="005939D7" w:rsidRDefault="001D47F2" w:rsidP="005939D7">
      <w:pPr>
        <w:pStyle w:val="ListParagraph"/>
        <w:numPr>
          <w:ilvl w:val="1"/>
          <w:numId w:val="2"/>
        </w:numPr>
        <w:tabs>
          <w:tab w:val="left" w:pos="851"/>
          <w:tab w:val="left" w:pos="1276"/>
        </w:tabs>
      </w:pPr>
      <w:r>
        <w:t>To create</w:t>
      </w:r>
      <w:r w:rsidR="00C9228E">
        <w:t xml:space="preserve"> an annual </w:t>
      </w:r>
      <w:proofErr w:type="gramStart"/>
      <w:r w:rsidR="00C9228E">
        <w:t>risk</w:t>
      </w:r>
      <w:proofErr w:type="gramEnd"/>
      <w:r w:rsidR="00C9228E">
        <w:t xml:space="preserve"> register which is reviewed annually</w:t>
      </w:r>
    </w:p>
    <w:p w14:paraId="34B61D76" w14:textId="3D3A2F30" w:rsidR="005939D7" w:rsidRPr="00901ED5" w:rsidRDefault="005939D7" w:rsidP="005939D7">
      <w:pPr>
        <w:pStyle w:val="ListParagraph"/>
        <w:numPr>
          <w:ilvl w:val="1"/>
          <w:numId w:val="2"/>
        </w:numPr>
        <w:tabs>
          <w:tab w:val="left" w:pos="851"/>
          <w:tab w:val="left" w:pos="1276"/>
        </w:tabs>
        <w:rPr>
          <w:color w:val="76923C" w:themeColor="accent3" w:themeShade="BF"/>
          <w:u w:val="single"/>
        </w:rPr>
      </w:pPr>
      <w:commentRangeStart w:id="0"/>
      <w:r w:rsidRPr="00901ED5">
        <w:rPr>
          <w:color w:val="76923C" w:themeColor="accent3" w:themeShade="BF"/>
          <w:u w:val="single"/>
        </w:rPr>
        <w:t>Consider the Unions Insurance matters</w:t>
      </w:r>
      <w:commentRangeEnd w:id="0"/>
      <w:r w:rsidRPr="00901ED5">
        <w:rPr>
          <w:rStyle w:val="CommentReference"/>
          <w:color w:val="76923C" w:themeColor="accent3" w:themeShade="BF"/>
        </w:rPr>
        <w:commentReference w:id="0"/>
      </w:r>
    </w:p>
    <w:p w14:paraId="24ADAA15" w14:textId="02C262B6" w:rsidR="005939D7" w:rsidRPr="00901ED5" w:rsidRDefault="005939D7" w:rsidP="005939D7">
      <w:pPr>
        <w:pStyle w:val="ListParagraph"/>
        <w:numPr>
          <w:ilvl w:val="1"/>
          <w:numId w:val="2"/>
        </w:numPr>
        <w:tabs>
          <w:tab w:val="left" w:pos="851"/>
          <w:tab w:val="left" w:pos="1276"/>
        </w:tabs>
        <w:rPr>
          <w:color w:val="76923C" w:themeColor="accent3" w:themeShade="BF"/>
          <w:u w:val="single"/>
        </w:rPr>
      </w:pPr>
      <w:commentRangeStart w:id="1"/>
      <w:r w:rsidRPr="00901ED5">
        <w:rPr>
          <w:color w:val="76923C" w:themeColor="accent3" w:themeShade="BF"/>
          <w:u w:val="single"/>
        </w:rPr>
        <w:t>Consider the Unions banking arrangements</w:t>
      </w:r>
      <w:commentRangeEnd w:id="1"/>
      <w:r w:rsidRPr="00901ED5">
        <w:rPr>
          <w:rStyle w:val="CommentReference"/>
          <w:color w:val="76923C" w:themeColor="accent3" w:themeShade="BF"/>
        </w:rPr>
        <w:commentReference w:id="1"/>
      </w:r>
    </w:p>
    <w:p w14:paraId="329DBFA3" w14:textId="3FCDBBAD" w:rsidR="005939D7" w:rsidRPr="00901ED5" w:rsidRDefault="005939D7" w:rsidP="005939D7">
      <w:pPr>
        <w:pStyle w:val="ListParagraph"/>
        <w:numPr>
          <w:ilvl w:val="1"/>
          <w:numId w:val="2"/>
        </w:numPr>
        <w:tabs>
          <w:tab w:val="left" w:pos="851"/>
          <w:tab w:val="left" w:pos="1276"/>
        </w:tabs>
        <w:rPr>
          <w:color w:val="76923C" w:themeColor="accent3" w:themeShade="BF"/>
          <w:u w:val="single"/>
        </w:rPr>
      </w:pPr>
      <w:commentRangeStart w:id="2"/>
      <w:commentRangeStart w:id="3"/>
      <w:r w:rsidRPr="00901ED5">
        <w:rPr>
          <w:color w:val="76923C" w:themeColor="accent3" w:themeShade="BF"/>
          <w:u w:val="single"/>
        </w:rPr>
        <w:t xml:space="preserve">Consider the approval of orders, contracts and financial commitments within the limits in line with the delegated authority of the board. </w:t>
      </w:r>
      <w:commentRangeEnd w:id="2"/>
      <w:r w:rsidR="00901ED5" w:rsidRPr="00901ED5">
        <w:rPr>
          <w:rStyle w:val="CommentReference"/>
          <w:color w:val="76923C" w:themeColor="accent3" w:themeShade="BF"/>
        </w:rPr>
        <w:commentReference w:id="2"/>
      </w:r>
      <w:commentRangeEnd w:id="3"/>
      <w:r w:rsidR="00901ED5">
        <w:rPr>
          <w:rStyle w:val="CommentReference"/>
        </w:rPr>
        <w:commentReference w:id="3"/>
      </w:r>
    </w:p>
    <w:p w14:paraId="530B0362" w14:textId="59CC8529" w:rsidR="005939D7" w:rsidRPr="00901ED5" w:rsidRDefault="005939D7" w:rsidP="005939D7">
      <w:pPr>
        <w:pStyle w:val="ListParagraph"/>
        <w:numPr>
          <w:ilvl w:val="1"/>
          <w:numId w:val="2"/>
        </w:numPr>
        <w:tabs>
          <w:tab w:val="left" w:pos="851"/>
          <w:tab w:val="left" w:pos="1276"/>
        </w:tabs>
        <w:rPr>
          <w:color w:val="76923C" w:themeColor="accent3" w:themeShade="BF"/>
          <w:u w:val="single"/>
        </w:rPr>
      </w:pPr>
      <w:commentRangeStart w:id="4"/>
      <w:r w:rsidRPr="00901ED5">
        <w:rPr>
          <w:color w:val="76923C" w:themeColor="accent3" w:themeShade="BF"/>
          <w:u w:val="single"/>
        </w:rPr>
        <w:t xml:space="preserve">Scrutinise contractual relationships with external organisations carrying finical impact for the Union. </w:t>
      </w:r>
      <w:commentRangeEnd w:id="4"/>
      <w:r w:rsidR="00901ED5" w:rsidRPr="00901ED5">
        <w:rPr>
          <w:rStyle w:val="CommentReference"/>
          <w:color w:val="76923C" w:themeColor="accent3" w:themeShade="BF"/>
        </w:rPr>
        <w:commentReference w:id="4"/>
      </w:r>
    </w:p>
    <w:p w14:paraId="23699D99" w14:textId="77777777" w:rsidR="00C9228E" w:rsidRDefault="00C9228E" w:rsidP="00C9228E">
      <w:pPr>
        <w:pStyle w:val="ListParagraph"/>
      </w:pPr>
    </w:p>
    <w:p w14:paraId="4A1A46A6" w14:textId="25CFC8A1" w:rsidR="00C9228E" w:rsidRDefault="00C9228E" w:rsidP="00C9228E">
      <w:pPr>
        <w:pStyle w:val="ListParagraph"/>
        <w:numPr>
          <w:ilvl w:val="0"/>
          <w:numId w:val="2"/>
        </w:numPr>
        <w:rPr>
          <w:b/>
        </w:rPr>
      </w:pPr>
      <w:r w:rsidRPr="00C9228E">
        <w:rPr>
          <w:b/>
        </w:rPr>
        <w:t>Membership</w:t>
      </w:r>
    </w:p>
    <w:p w14:paraId="2F509E5C" w14:textId="1E32ACA4" w:rsidR="00C9228E" w:rsidRDefault="00C9228E" w:rsidP="00C9228E">
      <w:pPr>
        <w:pStyle w:val="ListParagraph"/>
        <w:numPr>
          <w:ilvl w:val="1"/>
          <w:numId w:val="2"/>
        </w:numPr>
      </w:pPr>
      <w:r>
        <w:t xml:space="preserve">Finance Committee will consist of up to </w:t>
      </w:r>
      <w:r w:rsidRPr="005939D7">
        <w:rPr>
          <w:strike/>
          <w:color w:val="FF0000"/>
        </w:rPr>
        <w:t>three</w:t>
      </w:r>
      <w:r>
        <w:t xml:space="preserve"> </w:t>
      </w:r>
      <w:r w:rsidR="005939D7" w:rsidRPr="005939D7">
        <w:rPr>
          <w:color w:val="FF0000"/>
          <w:u w:val="single"/>
        </w:rPr>
        <w:t>four</w:t>
      </w:r>
      <w:r w:rsidR="005939D7">
        <w:t xml:space="preserve"> </w:t>
      </w:r>
      <w:r>
        <w:t xml:space="preserve">Officer Trustees, one Student Trustee and up to </w:t>
      </w:r>
      <w:r w:rsidRPr="005939D7">
        <w:rPr>
          <w:strike/>
          <w:color w:val="FF0000"/>
        </w:rPr>
        <w:t>two</w:t>
      </w:r>
      <w:r w:rsidR="005939D7">
        <w:t xml:space="preserve"> </w:t>
      </w:r>
      <w:r w:rsidR="005939D7" w:rsidRPr="005939D7">
        <w:rPr>
          <w:color w:val="FF0000"/>
          <w:u w:val="single"/>
        </w:rPr>
        <w:t>three</w:t>
      </w:r>
      <w:r>
        <w:t xml:space="preserve"> Lay Trustees, as agreed by the Board annually.</w:t>
      </w:r>
    </w:p>
    <w:p w14:paraId="3C2E8034" w14:textId="5C51F8F7" w:rsidR="00C9228E" w:rsidRPr="00C9228E" w:rsidRDefault="00C9228E" w:rsidP="00C9228E">
      <w:pPr>
        <w:pStyle w:val="ListParagraph"/>
        <w:numPr>
          <w:ilvl w:val="1"/>
          <w:numId w:val="2"/>
        </w:numPr>
        <w:rPr>
          <w:b/>
        </w:rPr>
      </w:pPr>
      <w:r>
        <w:t xml:space="preserve">The </w:t>
      </w:r>
      <w:r w:rsidR="005939D7" w:rsidRPr="005939D7">
        <w:rPr>
          <w:strike/>
          <w:color w:val="FF0000"/>
        </w:rPr>
        <w:t>Union Development Manager</w:t>
      </w:r>
      <w:r w:rsidR="005939D7" w:rsidRPr="005939D7">
        <w:rPr>
          <w:color w:val="FF0000"/>
        </w:rPr>
        <w:t xml:space="preserve"> </w:t>
      </w:r>
      <w:r w:rsidR="005939D7" w:rsidRPr="005939D7">
        <w:rPr>
          <w:color w:val="FF0000"/>
          <w:u w:val="single"/>
        </w:rPr>
        <w:t>CEO</w:t>
      </w:r>
      <w:r w:rsidR="005939D7" w:rsidRPr="005939D7">
        <w:rPr>
          <w:color w:val="FF0000"/>
        </w:rPr>
        <w:t xml:space="preserve"> </w:t>
      </w:r>
      <w:r>
        <w:t>shall be in attendance.</w:t>
      </w:r>
    </w:p>
    <w:p w14:paraId="20A3D3B3" w14:textId="43203371" w:rsidR="00C9228E" w:rsidRPr="00C9228E" w:rsidRDefault="00C9228E" w:rsidP="00C9228E">
      <w:pPr>
        <w:pStyle w:val="ListParagraph"/>
        <w:numPr>
          <w:ilvl w:val="1"/>
          <w:numId w:val="2"/>
        </w:numPr>
        <w:rPr>
          <w:b/>
        </w:rPr>
      </w:pPr>
      <w:r>
        <w:t>The Chair of the Committee will be the Chair of the Board of Trustees.</w:t>
      </w:r>
    </w:p>
    <w:p w14:paraId="45624FD1" w14:textId="2BB5CE94" w:rsidR="00C9228E" w:rsidRPr="00341FFC" w:rsidRDefault="00C9228E" w:rsidP="00C9228E">
      <w:pPr>
        <w:pStyle w:val="ListParagraph"/>
        <w:numPr>
          <w:ilvl w:val="1"/>
          <w:numId w:val="2"/>
        </w:numPr>
        <w:rPr>
          <w:b/>
        </w:rPr>
      </w:pPr>
      <w:r>
        <w:t>The Committee will have a quorum of half its membership plus one for business.</w:t>
      </w:r>
    </w:p>
    <w:p w14:paraId="78C2D822" w14:textId="054EC752" w:rsidR="00341FFC" w:rsidRPr="00341FFC" w:rsidRDefault="00341FFC" w:rsidP="00C9228E">
      <w:pPr>
        <w:pStyle w:val="ListParagraph"/>
        <w:numPr>
          <w:ilvl w:val="1"/>
          <w:numId w:val="2"/>
        </w:numPr>
        <w:rPr>
          <w:b/>
        </w:rPr>
      </w:pPr>
      <w:r>
        <w:t xml:space="preserve">The Committee shall meet at least </w:t>
      </w:r>
      <w:r w:rsidR="005939D7" w:rsidRPr="005939D7">
        <w:rPr>
          <w:strike/>
          <w:color w:val="FF0000"/>
        </w:rPr>
        <w:t>three</w:t>
      </w:r>
      <w:r w:rsidR="005939D7">
        <w:t xml:space="preserve"> </w:t>
      </w:r>
      <w:r w:rsidR="005939D7" w:rsidRPr="005939D7">
        <w:rPr>
          <w:color w:val="FF0000"/>
          <w:u w:val="single"/>
        </w:rPr>
        <w:t>five</w:t>
      </w:r>
      <w:r>
        <w:t xml:space="preserve"> times a year. Meetings will be called by the Chair of the Finance Committee and will give members enough notice to attend.</w:t>
      </w:r>
    </w:p>
    <w:p w14:paraId="18DBDE41" w14:textId="5B2107C1" w:rsidR="00341FFC" w:rsidRPr="00C9228E" w:rsidRDefault="00341FFC" w:rsidP="00C9228E">
      <w:pPr>
        <w:pStyle w:val="ListParagraph"/>
        <w:numPr>
          <w:ilvl w:val="1"/>
          <w:numId w:val="2"/>
        </w:numPr>
        <w:rPr>
          <w:b/>
        </w:rPr>
      </w:pPr>
      <w:r>
        <w:t>Meetings will be administered by a member of Staff in the Students’ Union.</w:t>
      </w:r>
    </w:p>
    <w:sectPr w:rsidR="00341FFC" w:rsidRPr="00C92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Wildash (Student Union)" w:date="2025-05-23T10:44:00Z" w:initials="EW">
    <w:p w14:paraId="4CD33253" w14:textId="77777777" w:rsidR="005939D7" w:rsidRDefault="005939D7" w:rsidP="005939D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BoT or Finance oversees our insurance?</w:t>
      </w:r>
    </w:p>
  </w:comment>
  <w:comment w:id="1" w:author="Emily Wildash (Student Union)" w:date="2025-05-23T10:45:00Z" w:initials="EW">
    <w:p w14:paraId="66A1AF84" w14:textId="77777777" w:rsidR="005939D7" w:rsidRDefault="005939D7" w:rsidP="005939D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Since Aarti is in the meeting, is this needed? Although we do have a separate bank account which college doesn’t have access to. </w:t>
      </w:r>
    </w:p>
  </w:comment>
  <w:comment w:id="2" w:author="Emily Wildash (Student Union)" w:date="2025-05-23T10:47:00Z" w:initials="EW">
    <w:p w14:paraId="5AE31DE0" w14:textId="77777777" w:rsidR="00901ED5" w:rsidRDefault="00901ED5" w:rsidP="00901ED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BoT/Finance/CEO approve contracts over a certain amount?</w:t>
      </w:r>
    </w:p>
    <w:p w14:paraId="179388D0" w14:textId="77777777" w:rsidR="00901ED5" w:rsidRDefault="00901ED5" w:rsidP="00901ED5"/>
  </w:comment>
  <w:comment w:id="3" w:author="Emily Wildash (Student Union)" w:date="2025-05-23T10:49:00Z" w:initials="EW">
    <w:p w14:paraId="1E3E4454" w14:textId="77777777" w:rsidR="00901ED5" w:rsidRDefault="00901ED5" w:rsidP="00901ED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Other SU’s have added the limit in such as UCL have a limit of £10 Mil on there reference</w:t>
      </w:r>
    </w:p>
    <w:p w14:paraId="59F3C501" w14:textId="77777777" w:rsidR="00901ED5" w:rsidRDefault="00901ED5" w:rsidP="00901ED5"/>
  </w:comment>
  <w:comment w:id="4" w:author="Emily Wildash (Student Union)" w:date="2025-05-23T10:47:00Z" w:initials="EW">
    <w:p w14:paraId="32EB4DDF" w14:textId="27CB6563" w:rsidR="00901ED5" w:rsidRDefault="00901ED5" w:rsidP="00901ED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thought might be useful since our contact with NATIVE has been an issue?</w:t>
      </w:r>
    </w:p>
    <w:p w14:paraId="4F980608" w14:textId="77777777" w:rsidR="00901ED5" w:rsidRDefault="00901ED5" w:rsidP="00901ED5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D33253" w15:done="0"/>
  <w15:commentEx w15:paraId="66A1AF84" w15:done="0"/>
  <w15:commentEx w15:paraId="179388D0" w15:done="0"/>
  <w15:commentEx w15:paraId="59F3C501" w15:paraIdParent="179388D0" w15:done="0"/>
  <w15:commentEx w15:paraId="4F9806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6EE2E9" w16cex:dateUtc="2025-05-23T09:44:00Z"/>
  <w16cex:commentExtensible w16cex:durableId="42CECB78" w16cex:dateUtc="2025-05-23T09:45:00Z"/>
  <w16cex:commentExtensible w16cex:durableId="2FFFF370" w16cex:dateUtc="2025-05-23T09:47:00Z"/>
  <w16cex:commentExtensible w16cex:durableId="6DD62B28" w16cex:dateUtc="2025-05-23T09:49:00Z"/>
  <w16cex:commentExtensible w16cex:durableId="64D9066F" w16cex:dateUtc="2025-05-23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D33253" w16cid:durableId="446EE2E9"/>
  <w16cid:commentId w16cid:paraId="66A1AF84" w16cid:durableId="42CECB78"/>
  <w16cid:commentId w16cid:paraId="179388D0" w16cid:durableId="2FFFF370"/>
  <w16cid:commentId w16cid:paraId="59F3C501" w16cid:durableId="6DD62B28"/>
  <w16cid:commentId w16cid:paraId="4F980608" w16cid:durableId="64D906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C448F"/>
    <w:multiLevelType w:val="hybridMultilevel"/>
    <w:tmpl w:val="3B885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517C4"/>
    <w:multiLevelType w:val="multilevel"/>
    <w:tmpl w:val="96269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726608866">
    <w:abstractNumId w:val="0"/>
  </w:num>
  <w:num w:numId="2" w16cid:durableId="272933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Wildash (Student Union)">
    <w15:presenceInfo w15:providerId="AD" w15:userId="S::e.wildash@bbk.ac.uk::e7684418-f7ff-4f1b-a290-2ab6330d80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47"/>
    <w:rsid w:val="001D47F2"/>
    <w:rsid w:val="00341FFC"/>
    <w:rsid w:val="00364115"/>
    <w:rsid w:val="00560046"/>
    <w:rsid w:val="005939D7"/>
    <w:rsid w:val="00614147"/>
    <w:rsid w:val="00734BFC"/>
    <w:rsid w:val="00901ED5"/>
    <w:rsid w:val="0092362E"/>
    <w:rsid w:val="00C9228E"/>
    <w:rsid w:val="00F5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ABEB"/>
  <w15:chartTrackingRefBased/>
  <w15:docId w15:val="{53D38929-6895-4CE8-BA1E-F3094A61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9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9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430f654-8bb6-4adb-b031-cf4e0ffd5137" xsi:nil="true"/>
    <TaxCatchAll xmlns="4f0d24af-f387-480c-b50e-d1219f6997a2" xsi:nil="true"/>
    <lcf76f155ced4ddcb4097134ff3c332f xmlns="3430f654-8bb6-4adb-b031-cf4e0ffd51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D006AD983448A2E439146A2E06D2" ma:contentTypeVersion="19" ma:contentTypeDescription="Create a new document." ma:contentTypeScope="" ma:versionID="4851a21fad3e4398b31328358fbf142a">
  <xsd:schema xmlns:xsd="http://www.w3.org/2001/XMLSchema" xmlns:xs="http://www.w3.org/2001/XMLSchema" xmlns:p="http://schemas.microsoft.com/office/2006/metadata/properties" xmlns:ns2="3430f654-8bb6-4adb-b031-cf4e0ffd5137" xmlns:ns3="db0509ce-71fc-4480-b13f-cde066d2227c" xmlns:ns4="4f0d24af-f387-480c-b50e-d1219f6997a2" targetNamespace="http://schemas.microsoft.com/office/2006/metadata/properties" ma:root="true" ma:fieldsID="a89b991dda009a7461964e06d0331b58" ns2:_="" ns3:_="" ns4:_="">
    <xsd:import namespace="3430f654-8bb6-4adb-b031-cf4e0ffd5137"/>
    <xsd:import namespace="db0509ce-71fc-4480-b13f-cde066d2227c"/>
    <xsd:import namespace="4f0d24af-f387-480c-b50e-d1219f699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f654-8bb6-4adb-b031-cf4e0ffd5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9ce-71fc-4480-b13f-cde066d2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24af-f387-480c-b50e-d1219f6997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649cf8-b6be-4d05-9889-adfaabc40980}" ma:internalName="TaxCatchAll" ma:showField="CatchAllData" ma:web="db0509ce-71fc-4480-b13f-cde066d2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E24ED-C420-4B0B-9B34-5EAE66D272DE}">
  <ds:schemaRefs>
    <ds:schemaRef ds:uri="http://schemas.microsoft.com/office/2006/metadata/properties"/>
    <ds:schemaRef ds:uri="http://schemas.microsoft.com/office/infopath/2007/PartnerControls"/>
    <ds:schemaRef ds:uri="9a16c5b3-8f8c-4fd4-b59c-5e83a10afe84"/>
  </ds:schemaRefs>
</ds:datastoreItem>
</file>

<file path=customXml/itemProps2.xml><?xml version="1.0" encoding="utf-8"?>
<ds:datastoreItem xmlns:ds="http://schemas.openxmlformats.org/officeDocument/2006/customXml" ds:itemID="{ACC353C8-F8DB-4D32-902C-E45C5E6EB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63DB7-23CD-4200-B991-A8C4285944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Birkbeck, University of London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Yousuf Joondan</dc:creator>
  <cp:keywords/>
  <dc:description/>
  <cp:lastModifiedBy>Emily Wildash (Student Union)</cp:lastModifiedBy>
  <cp:revision>3</cp:revision>
  <dcterms:created xsi:type="dcterms:W3CDTF">2025-05-23T09:54:00Z</dcterms:created>
  <dcterms:modified xsi:type="dcterms:W3CDTF">2025-05-23T09:59:00Z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0x010100AA5BD006AD983448A2E439146A2E06D2</vt:lpwstr>
  </property>
</Properties>
</file>