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70BF" w:rsidR="003B1852" w:rsidRDefault="001170BF" w14:paraId="2802D706" w14:textId="334095AA">
      <w:pPr>
        <w:rPr>
          <w:b/>
          <w:bCs/>
          <w:u w:val="single"/>
        </w:rPr>
      </w:pPr>
      <w:r w:rsidRPr="001170BF">
        <w:rPr>
          <w:b/>
          <w:bCs/>
          <w:u w:val="single"/>
        </w:rPr>
        <w:t xml:space="preserve">Birkbeck Students’ Union Strategy 25-27 </w:t>
      </w:r>
    </w:p>
    <w:p w:rsidR="001170BF" w:rsidRDefault="001170BF" w14:paraId="6FF18CF7" w14:textId="689632FB">
      <w:r>
        <w:t xml:space="preserve">Birkbeck Students’ Union is run by students for students. Here at Birkbeck we have 10,000 students from all different backgrounds. At our core, we aim to be at the heart of students experience at Birkbeck. Our goal is to help students connect with each other, empower students to speak up on challenges and make student wellbeing a priority. We want students to feel part of Birkbeck Students’ Union. </w:t>
      </w:r>
    </w:p>
    <w:p w:rsidRPr="001170BF" w:rsidR="001170BF" w:rsidP="1928EEC1" w:rsidRDefault="001170BF" w14:paraId="67E9B2C8" w14:textId="2458E752">
      <w:pPr>
        <w:jc w:val="center"/>
        <w:rPr>
          <w:b w:val="1"/>
          <w:bCs w:val="1"/>
          <w:u w:val="single"/>
        </w:rPr>
      </w:pPr>
      <w:r w:rsidRPr="1928EEC1" w:rsidR="001170BF">
        <w:rPr>
          <w:b w:val="1"/>
          <w:bCs w:val="1"/>
          <w:u w:val="single"/>
        </w:rPr>
        <w:t xml:space="preserve">Our </w:t>
      </w:r>
      <w:r w:rsidRPr="1928EEC1" w:rsidR="6E49E114">
        <w:rPr>
          <w:b w:val="1"/>
          <w:bCs w:val="1"/>
          <w:u w:val="single"/>
        </w:rPr>
        <w:t>Mission</w:t>
      </w:r>
      <w:r w:rsidRPr="1928EEC1" w:rsidR="001170BF">
        <w:rPr>
          <w:b w:val="1"/>
          <w:bCs w:val="1"/>
          <w:u w:val="single"/>
        </w:rPr>
        <w:t xml:space="preserve"> </w:t>
      </w:r>
    </w:p>
    <w:p w:rsidR="421D6E90" w:rsidP="1928EEC1" w:rsidRDefault="421D6E90" w14:paraId="470A8C37" w14:textId="060DBC41">
      <w:pPr>
        <w:pStyle w:val="Normal"/>
        <w:suppressLineNumbers w:val="0"/>
        <w:bidi w:val="0"/>
        <w:spacing w:before="0" w:beforeAutospacing="off" w:after="160" w:afterAutospacing="off" w:line="278" w:lineRule="auto"/>
        <w:ind w:left="0" w:right="0"/>
        <w:jc w:val="left"/>
        <w:rPr>
          <w:b w:val="1"/>
          <w:bCs w:val="1"/>
          <w:color w:val="215E99" w:themeColor="text2" w:themeTint="BF" w:themeShade="FF"/>
        </w:rPr>
      </w:pPr>
      <w:r w:rsidRPr="1928EEC1" w:rsidR="421D6E90">
        <w:rPr>
          <w:b w:val="1"/>
          <w:bCs w:val="1"/>
          <w:color w:val="215E99" w:themeColor="text2" w:themeTint="BF" w:themeShade="FF"/>
        </w:rPr>
        <w:t>Every Student Should be Proud to be a member of Birkbeck Students’ Union</w:t>
      </w:r>
    </w:p>
    <w:p w:rsidR="001170BF" w:rsidRDefault="001170BF" w14:paraId="18386D37" w14:textId="20F9687F">
      <w:r w:rsidR="001170BF">
        <w:rPr/>
        <w:t xml:space="preserve">We believe students should not only be active members of Birkbeck Students’ Union but feel proud to be </w:t>
      </w:r>
      <w:r w:rsidR="0965BA34">
        <w:rPr/>
        <w:t>a part</w:t>
      </w:r>
      <w:r w:rsidR="001170BF">
        <w:rPr/>
        <w:t xml:space="preserve"> of. We strive to be inclusive throughout our </w:t>
      </w:r>
      <w:r w:rsidR="5897A4C7">
        <w:rPr/>
        <w:t>services,</w:t>
      </w:r>
      <w:r w:rsidR="001170BF">
        <w:rPr/>
        <w:t xml:space="preserve"> and we are constantly adapting our approach to reach more students. </w:t>
      </w:r>
    </w:p>
    <w:p w:rsidR="001170BF" w:rsidRDefault="001170BF" w14:paraId="540DC53D" w14:textId="45D3C48D">
      <w:r w:rsidR="313CCB7B">
        <w:rPr/>
        <w:t>What does success look like?</w:t>
      </w:r>
      <w:r w:rsidR="001170BF">
        <w:rPr/>
        <w:t xml:space="preserve"> </w:t>
      </w:r>
    </w:p>
    <w:p w:rsidR="001170BF" w:rsidP="001170BF" w:rsidRDefault="005C644F" w14:paraId="4BDAAE67" w14:textId="3FE1A18F">
      <w:pPr>
        <w:pStyle w:val="ListParagraph"/>
        <w:numPr>
          <w:ilvl w:val="0"/>
          <w:numId w:val="1"/>
        </w:numPr>
      </w:pPr>
      <w:r>
        <w:t>80</w:t>
      </w:r>
      <w:r w:rsidR="001170BF">
        <w:t>% Students aware that they are members of Birkbeck Students’ Union</w:t>
      </w:r>
    </w:p>
    <w:p w:rsidR="005C644F" w:rsidP="001170BF" w:rsidRDefault="005C644F" w14:paraId="7AAE7062" w14:textId="658741B7">
      <w:pPr>
        <w:pStyle w:val="ListParagraph"/>
        <w:numPr>
          <w:ilvl w:val="0"/>
          <w:numId w:val="1"/>
        </w:numPr>
        <w:rPr/>
      </w:pPr>
      <w:r w:rsidR="001985F8">
        <w:rPr/>
        <w:t>8</w:t>
      </w:r>
      <w:r w:rsidR="005C644F">
        <w:rPr/>
        <w:t>0% Students agree they are proud to be members of Birkbeck Students’ Union</w:t>
      </w:r>
    </w:p>
    <w:p w:rsidR="005C644F" w:rsidP="001170BF" w:rsidRDefault="005C644F" w14:paraId="5AEF15BB" w14:textId="7B86DE3F">
      <w:pPr>
        <w:pStyle w:val="ListParagraph"/>
        <w:numPr>
          <w:ilvl w:val="0"/>
          <w:numId w:val="1"/>
        </w:numPr>
        <w:rPr/>
      </w:pPr>
      <w:r w:rsidR="412F5D27">
        <w:rPr/>
        <w:t>8</w:t>
      </w:r>
      <w:r w:rsidR="005C644F">
        <w:rPr/>
        <w:t xml:space="preserve">0% Students would recommend our services to a peer </w:t>
      </w:r>
    </w:p>
    <w:p w:rsidR="007C1A89" w:rsidRDefault="007C1A89" w14:paraId="2E235028" w14:textId="2C3A3EB7">
      <w:r w:rsidR="007C1A89">
        <w:rPr/>
        <w:t>Over the next two years the SU will focus on</w:t>
      </w:r>
      <w:r w:rsidR="5A966C31">
        <w:rPr/>
        <w:t xml:space="preserve"> what matters to students. </w:t>
      </w:r>
      <w:r w:rsidR="007C1A89">
        <w:rPr/>
        <w:t xml:space="preserve">Improving Student Wellbeing, Building Student Communities and Amplifying the voices of Students. </w:t>
      </w:r>
    </w:p>
    <w:p w:rsidR="007C1A89" w:rsidP="005C644F" w:rsidRDefault="007C1A89" w14:paraId="68093DB1" w14:textId="47750A68">
      <w:pPr>
        <w:rPr>
          <w:b/>
          <w:bCs/>
          <w:u w:val="single"/>
        </w:rPr>
      </w:pPr>
      <w:r w:rsidRPr="007C1A89">
        <w:rPr>
          <w:b/>
          <w:bCs/>
          <w:u w:val="single"/>
        </w:rPr>
        <w:t xml:space="preserve">Student Wellbeing </w:t>
      </w:r>
    </w:p>
    <w:p w:rsidR="007C1A89" w:rsidP="005C644F" w:rsidRDefault="007C1A89" w14:paraId="24232A7D" w14:textId="0D594044">
      <w:r w:rsidR="007C1A89">
        <w:rPr/>
        <w:t xml:space="preserve">At Birkbeck Students’ Union we believe that Student wellbeing is the foundation to success. Our diverse student population can face unique pressures in education such as balancing work, family and study which can have an impact on physical and mental health. We want to improve wellbeing opportunities and services to ensure that students have the systems in place that are needed to support them. </w:t>
      </w:r>
    </w:p>
    <w:p w:rsidR="4FA593F1" w:rsidP="650CD65F" w:rsidRDefault="4FA593F1" w14:paraId="59A366A3" w14:textId="6E20A4C8">
      <w:pPr>
        <w:rPr>
          <w:b w:val="1"/>
          <w:bCs w:val="1"/>
        </w:rPr>
      </w:pPr>
      <w:r w:rsidRPr="1928EEC1" w:rsidR="4FA593F1">
        <w:rPr>
          <w:b w:val="1"/>
          <w:bCs w:val="1"/>
        </w:rPr>
        <w:t xml:space="preserve">Our Goal: </w:t>
      </w:r>
    </w:p>
    <w:p w:rsidR="515D562A" w:rsidP="1928EEC1" w:rsidRDefault="515D562A" w14:paraId="2BF08315" w14:textId="74B5FA3A">
      <w:pPr>
        <w:bidi w:val="0"/>
        <w:jc w:val="left"/>
        <w:rPr>
          <w:rFonts w:ascii="Aptos" w:hAnsi="Aptos" w:eastAsia="Aptos" w:cs="Aptos"/>
          <w:b w:val="1"/>
          <w:bCs w:val="1"/>
          <w:noProof w:val="0"/>
          <w:color w:val="215E99" w:themeColor="text2" w:themeTint="BF" w:themeShade="FF"/>
          <w:sz w:val="24"/>
          <w:szCs w:val="24"/>
          <w:lang w:val="en-GB"/>
        </w:rPr>
      </w:pPr>
      <w:r w:rsidRPr="1928EEC1" w:rsidR="515D562A">
        <w:rPr>
          <w:rFonts w:ascii="Aptos" w:hAnsi="Aptos" w:eastAsia="Aptos" w:cs="Aptos"/>
          <w:b w:val="1"/>
          <w:bCs w:val="1"/>
          <w:noProof w:val="0"/>
          <w:color w:val="215E99" w:themeColor="text2" w:themeTint="BF" w:themeShade="FF"/>
          <w:sz w:val="24"/>
          <w:szCs w:val="24"/>
          <w:lang w:val="en-GB"/>
        </w:rPr>
        <w:t>Champion Student Wellbeing</w:t>
      </w:r>
    </w:p>
    <w:p w:rsidR="007C1A89" w:rsidP="1928EEC1" w:rsidRDefault="007C1A89" w14:paraId="7995331A" w14:textId="6E7EE040">
      <w:pPr>
        <w:rPr>
          <w:b w:val="1"/>
          <w:bCs w:val="1"/>
        </w:rPr>
      </w:pPr>
      <w:r w:rsidRPr="1928EEC1" w:rsidR="4A425AC1">
        <w:rPr>
          <w:b w:val="1"/>
          <w:bCs w:val="1"/>
        </w:rPr>
        <w:t>How we are going to get there</w:t>
      </w:r>
      <w:r w:rsidRPr="1928EEC1" w:rsidR="6C02F5CC">
        <w:rPr>
          <w:b w:val="1"/>
          <w:bCs w:val="1"/>
        </w:rPr>
        <w:t xml:space="preserve"> and What does success look like?</w:t>
      </w:r>
    </w:p>
    <w:p w:rsidR="007C1A89" w:rsidP="007C1A89" w:rsidRDefault="007C1A89" w14:paraId="7C3F5480" w14:textId="7B435ED9">
      <w:pPr>
        <w:pStyle w:val="ListParagraph"/>
        <w:numPr>
          <w:ilvl w:val="0"/>
          <w:numId w:val="1"/>
        </w:numPr>
      </w:pPr>
      <w:r>
        <w:t xml:space="preserve">Enhance Student Support Service </w:t>
      </w:r>
    </w:p>
    <w:p w:rsidR="007C1A89" w:rsidP="1928EEC1" w:rsidRDefault="007C1A89" w14:paraId="63248411" w14:textId="5209BE83">
      <w:pPr>
        <w:pStyle w:val="Normal"/>
        <w:ind w:left="360"/>
      </w:pPr>
      <w:r w:rsidR="007C1A89">
        <w:rPr/>
        <w:t xml:space="preserve">Our Support Service currently provides academic </w:t>
      </w:r>
      <w:r w:rsidR="0C0B925A">
        <w:rPr/>
        <w:t>support;</w:t>
      </w:r>
      <w:r w:rsidR="007C1A89">
        <w:rPr/>
        <w:t xml:space="preserve"> we want to grow this level of support to include mental health with </w:t>
      </w:r>
      <w:r w:rsidR="0053126B">
        <w:rPr/>
        <w:t xml:space="preserve">the support of </w:t>
      </w:r>
      <w:r w:rsidR="007C1A89">
        <w:rPr/>
        <w:t xml:space="preserve">other service providers. </w:t>
      </w:r>
      <w:r w:rsidR="121462AF">
        <w:rPr/>
        <w:t>Students</w:t>
      </w:r>
      <w:r w:rsidR="42F7D4C4">
        <w:rPr/>
        <w:t xml:space="preserve"> should</w:t>
      </w:r>
      <w:r w:rsidR="121462AF">
        <w:rPr/>
        <w:t xml:space="preserve"> feel there wellbeing is supported by Birkbeck Students’ Union (80% Annual Survey). </w:t>
      </w:r>
    </w:p>
    <w:p w:rsidR="0053126B" w:rsidP="1928EEC1" w:rsidRDefault="0053126B" w14:paraId="70B2FD2A" w14:textId="4413E686">
      <w:pPr>
        <w:pStyle w:val="ListParagraph"/>
        <w:numPr>
          <w:ilvl w:val="0"/>
          <w:numId w:val="1"/>
        </w:numPr>
        <w:rPr/>
      </w:pPr>
      <w:r w:rsidR="007C1A89">
        <w:rPr/>
        <w:t xml:space="preserve">Building Wellbeing Opportunities </w:t>
      </w:r>
    </w:p>
    <w:p w:rsidR="007C1A89" w:rsidP="0053126B" w:rsidRDefault="007C1A89" w14:paraId="141B7D00" w14:textId="5483AA22">
      <w:pPr>
        <w:ind w:left="360"/>
      </w:pPr>
      <w:r w:rsidR="007C1A89">
        <w:rPr/>
        <w:t>We want to create more opportunities for students to help grow knowledge and skills around</w:t>
      </w:r>
      <w:r w:rsidR="0053126B">
        <w:rPr/>
        <w:t xml:space="preserve"> </w:t>
      </w:r>
      <w:r w:rsidR="4E1D3152">
        <w:rPr/>
        <w:t>their own</w:t>
      </w:r>
      <w:r w:rsidR="007C1A89">
        <w:rPr/>
        <w:t xml:space="preserve"> wellbeing.</w:t>
      </w:r>
      <w:r w:rsidR="0053126B">
        <w:rPr/>
        <w:t xml:space="preserve"> Our goal is to develop our SU events programme to delivering 50% of its events as student wellbeing focused. </w:t>
      </w:r>
    </w:p>
    <w:p w:rsidR="0053126B" w:rsidP="1928EEC1" w:rsidRDefault="0053126B" w14:paraId="173DA5D5" w14:textId="3B4003E7">
      <w:pPr>
        <w:pStyle w:val="ListParagraph"/>
        <w:numPr>
          <w:ilvl w:val="0"/>
          <w:numId w:val="1"/>
        </w:numPr>
        <w:rPr/>
      </w:pPr>
      <w:r w:rsidR="0053126B">
        <w:rPr/>
        <w:t xml:space="preserve">On Demand Student Wellbeing </w:t>
      </w:r>
    </w:p>
    <w:p w:rsidR="0053126B" w:rsidP="1928EEC1" w:rsidRDefault="0053126B" w14:paraId="1BEA8837" w14:textId="2769386B">
      <w:pPr>
        <w:pStyle w:val="Normal"/>
        <w:ind w:left="0"/>
      </w:pPr>
      <w:r w:rsidR="0053126B">
        <w:rPr/>
        <w:t xml:space="preserve">Our students are busy! We want to create an on-demand resources that students can access anytime, anywhere. </w:t>
      </w:r>
      <w:r w:rsidR="59C2AD8C">
        <w:rPr/>
        <w:t>Students should know how to access SU support re</w:t>
      </w:r>
      <w:r w:rsidR="579920F5">
        <w:rPr/>
        <w:t xml:space="preserve">sources </w:t>
      </w:r>
      <w:r w:rsidR="59C2AD8C">
        <w:rPr/>
        <w:t xml:space="preserve">(10% Access Resources, 50% Know how Annual Survey). </w:t>
      </w:r>
    </w:p>
    <w:p w:rsidRPr="007C1A89" w:rsidR="007C1A89" w:rsidP="1928EEC1" w:rsidRDefault="007C1A89" w14:paraId="46E5E428" w14:textId="20E4196F">
      <w:pPr>
        <w:rPr>
          <w:b w:val="1"/>
          <w:bCs w:val="1"/>
          <w:u w:val="single"/>
        </w:rPr>
      </w:pPr>
      <w:r w:rsidRPr="1928EEC1" w:rsidR="0053126B">
        <w:rPr>
          <w:b w:val="1"/>
          <w:bCs w:val="1"/>
          <w:u w:val="single"/>
        </w:rPr>
        <w:t xml:space="preserve">Communities </w:t>
      </w:r>
    </w:p>
    <w:p w:rsidRPr="007C1A89" w:rsidR="007C1A89" w:rsidP="1928EEC1" w:rsidRDefault="007C1A89" w14:paraId="168E11B5" w14:textId="36942BF5">
      <w:pPr>
        <w:rPr>
          <w:rFonts w:ascii="Aptos" w:hAnsi="Aptos" w:eastAsia="Aptos" w:cs="Aptos"/>
          <w:noProof w:val="0"/>
          <w:color w:val="000000" w:themeColor="text1" w:themeTint="FF" w:themeShade="FF"/>
          <w:sz w:val="24"/>
          <w:szCs w:val="24"/>
          <w:lang w:val="en-GB"/>
        </w:rPr>
      </w:pPr>
      <w:r w:rsidRPr="1928EEC1" w:rsidR="1A9BB83B">
        <w:rPr>
          <w:rFonts w:ascii="Aptos" w:hAnsi="Aptos" w:eastAsia="Aptos" w:cs="Aptos"/>
          <w:b w:val="0"/>
          <w:bCs w:val="0"/>
          <w:noProof w:val="0"/>
          <w:color w:val="000000" w:themeColor="text1" w:themeTint="FF" w:themeShade="FF"/>
          <w:sz w:val="24"/>
          <w:szCs w:val="24"/>
          <w:lang w:val="en-GB"/>
        </w:rPr>
        <w:t>Student communities hold the power to create safe, inclusive spaces where students can truly be themselves.</w:t>
      </w:r>
      <w:r w:rsidRPr="1928EEC1" w:rsidR="1A9BB83B">
        <w:rPr>
          <w:rFonts w:ascii="Aptos" w:hAnsi="Aptos" w:eastAsia="Aptos" w:cs="Aptos"/>
          <w:b w:val="1"/>
          <w:bCs w:val="1"/>
          <w:noProof w:val="0"/>
          <w:color w:val="000000" w:themeColor="text1" w:themeTint="FF" w:themeShade="FF"/>
          <w:sz w:val="24"/>
          <w:szCs w:val="24"/>
          <w:lang w:val="en-GB"/>
        </w:rPr>
        <w:t xml:space="preserve"> </w:t>
      </w:r>
      <w:r w:rsidRPr="1928EEC1" w:rsidR="1A9BB83B">
        <w:rPr>
          <w:rFonts w:ascii="Aptos" w:hAnsi="Aptos" w:eastAsia="Aptos" w:cs="Aptos"/>
          <w:noProof w:val="0"/>
          <w:color w:val="000000" w:themeColor="text1" w:themeTint="FF" w:themeShade="FF"/>
          <w:sz w:val="24"/>
          <w:szCs w:val="24"/>
          <w:lang w:val="en-GB"/>
        </w:rPr>
        <w:t xml:space="preserve">Beyond reducing loneliness and fostering </w:t>
      </w:r>
      <w:r w:rsidRPr="1928EEC1" w:rsidR="1A9BB83B">
        <w:rPr>
          <w:rFonts w:ascii="Aptos" w:hAnsi="Aptos" w:eastAsia="Aptos" w:cs="Aptos"/>
          <w:noProof w:val="0"/>
          <w:color w:val="000000" w:themeColor="text1" w:themeTint="FF" w:themeShade="FF"/>
          <w:sz w:val="24"/>
          <w:szCs w:val="24"/>
          <w:lang w:val="en-GB"/>
        </w:rPr>
        <w:t>a strong sense</w:t>
      </w:r>
      <w:r w:rsidRPr="1928EEC1" w:rsidR="1A9BB83B">
        <w:rPr>
          <w:rFonts w:ascii="Aptos" w:hAnsi="Aptos" w:eastAsia="Aptos" w:cs="Aptos"/>
          <w:noProof w:val="0"/>
          <w:color w:val="000000" w:themeColor="text1" w:themeTint="FF" w:themeShade="FF"/>
          <w:sz w:val="24"/>
          <w:szCs w:val="24"/>
          <w:lang w:val="en-GB"/>
        </w:rPr>
        <w:t xml:space="preserve"> of belonging, these communities</w:t>
      </w:r>
      <w:r w:rsidRPr="1928EEC1" w:rsidR="778BD107">
        <w:rPr>
          <w:rFonts w:ascii="Aptos" w:hAnsi="Aptos" w:eastAsia="Aptos" w:cs="Aptos"/>
          <w:noProof w:val="0"/>
          <w:color w:val="000000" w:themeColor="text1" w:themeTint="FF" w:themeShade="FF"/>
          <w:sz w:val="24"/>
          <w:szCs w:val="24"/>
          <w:lang w:val="en-GB"/>
        </w:rPr>
        <w:t xml:space="preserve"> and events</w:t>
      </w:r>
      <w:r w:rsidRPr="1928EEC1" w:rsidR="1A9BB83B">
        <w:rPr>
          <w:rFonts w:ascii="Aptos" w:hAnsi="Aptos" w:eastAsia="Aptos" w:cs="Aptos"/>
          <w:noProof w:val="0"/>
          <w:color w:val="000000" w:themeColor="text1" w:themeTint="FF" w:themeShade="FF"/>
          <w:sz w:val="24"/>
          <w:szCs w:val="24"/>
          <w:lang w:val="en-GB"/>
        </w:rPr>
        <w:t xml:space="preserve"> play a vital role in supporting both academic success and personal development. Far more than just </w:t>
      </w:r>
      <w:r w:rsidRPr="1928EEC1" w:rsidR="780D93B5">
        <w:rPr>
          <w:rFonts w:ascii="Aptos" w:hAnsi="Aptos" w:eastAsia="Aptos" w:cs="Aptos"/>
          <w:noProof w:val="0"/>
          <w:color w:val="000000" w:themeColor="text1" w:themeTint="FF" w:themeShade="FF"/>
          <w:sz w:val="24"/>
          <w:szCs w:val="24"/>
          <w:lang w:val="en-GB"/>
        </w:rPr>
        <w:t>events or groups</w:t>
      </w:r>
      <w:r w:rsidRPr="1928EEC1" w:rsidR="1A9BB83B">
        <w:rPr>
          <w:rFonts w:ascii="Aptos" w:hAnsi="Aptos" w:eastAsia="Aptos" w:cs="Aptos"/>
          <w:noProof w:val="0"/>
          <w:color w:val="000000" w:themeColor="text1" w:themeTint="FF" w:themeShade="FF"/>
          <w:sz w:val="24"/>
          <w:szCs w:val="24"/>
          <w:lang w:val="en-GB"/>
        </w:rPr>
        <w:t xml:space="preserve"> they offer peer-to-peer support, shared identity, and a foundation for connection. At Birkbeck Students’ Union, we recognise the potential of these communities, and we are committed to nurturing their growth and ensuring they thrive.</w:t>
      </w:r>
    </w:p>
    <w:p w:rsidRPr="007C1A89" w:rsidR="007C1A89" w:rsidP="1928EEC1" w:rsidRDefault="007C1A89" w14:paraId="5DA85BC9" w14:textId="79186D47">
      <w:pPr>
        <w:rPr>
          <w:b w:val="1"/>
          <w:bCs w:val="1"/>
          <w:u w:val="none"/>
        </w:rPr>
      </w:pPr>
      <w:r w:rsidRPr="1928EEC1" w:rsidR="36984B7E">
        <w:rPr>
          <w:b w:val="1"/>
          <w:bCs w:val="1"/>
          <w:u w:val="none"/>
        </w:rPr>
        <w:t xml:space="preserve">Our Goal: </w:t>
      </w:r>
    </w:p>
    <w:p w:rsidRPr="007C1A89" w:rsidR="007C1A89" w:rsidP="1928EEC1" w:rsidRDefault="007C1A89" w14:paraId="2A219602" w14:textId="1C8F7006">
      <w:pPr>
        <w:pStyle w:val="Normal"/>
        <w:rPr>
          <w:b w:val="1"/>
          <w:bCs w:val="1"/>
          <w:color w:val="215E99" w:themeColor="text2" w:themeTint="BF" w:themeShade="FF"/>
          <w:u w:val="none"/>
        </w:rPr>
      </w:pPr>
      <w:r w:rsidRPr="1928EEC1" w:rsidR="36984B7E">
        <w:rPr>
          <w:b w:val="1"/>
          <w:bCs w:val="1"/>
          <w:color w:val="215E99" w:themeColor="text2" w:themeTint="BF" w:themeShade="FF"/>
          <w:u w:val="none"/>
        </w:rPr>
        <w:t xml:space="preserve">Building </w:t>
      </w:r>
      <w:r w:rsidRPr="1928EEC1" w:rsidR="3EAE5A57">
        <w:rPr>
          <w:b w:val="1"/>
          <w:bCs w:val="1"/>
          <w:color w:val="215E99" w:themeColor="text2" w:themeTint="BF" w:themeShade="FF"/>
          <w:u w:val="none"/>
        </w:rPr>
        <w:t xml:space="preserve">Strong </w:t>
      </w:r>
      <w:r w:rsidRPr="1928EEC1" w:rsidR="36984B7E">
        <w:rPr>
          <w:b w:val="1"/>
          <w:bCs w:val="1"/>
          <w:color w:val="215E99" w:themeColor="text2" w:themeTint="BF" w:themeShade="FF"/>
          <w:u w:val="none"/>
        </w:rPr>
        <w:t>Student Communities</w:t>
      </w:r>
    </w:p>
    <w:p w:rsidR="4AAB544F" w:rsidP="1928EEC1" w:rsidRDefault="4AAB544F" w14:paraId="6BBEDD27" w14:textId="6E7EE040">
      <w:pPr>
        <w:rPr>
          <w:b w:val="1"/>
          <w:bCs w:val="1"/>
        </w:rPr>
      </w:pPr>
      <w:r w:rsidRPr="1928EEC1" w:rsidR="4AAB544F">
        <w:rPr>
          <w:b w:val="1"/>
          <w:bCs w:val="1"/>
        </w:rPr>
        <w:t>How we are going to get there and What does success look like?</w:t>
      </w:r>
    </w:p>
    <w:p w:rsidR="4AAB544F" w:rsidP="1928EEC1" w:rsidRDefault="4AAB544F" w14:paraId="4D6A6A10" w14:textId="4F0FEF51">
      <w:pPr>
        <w:pStyle w:val="ListParagraph"/>
        <w:numPr>
          <w:ilvl w:val="0"/>
          <w:numId w:val="2"/>
        </w:numPr>
        <w:rPr>
          <w:b w:val="0"/>
          <w:bCs w:val="0"/>
          <w:sz w:val="24"/>
          <w:szCs w:val="24"/>
        </w:rPr>
      </w:pPr>
      <w:r w:rsidRPr="1928EEC1" w:rsidR="4AAB544F">
        <w:rPr>
          <w:b w:val="0"/>
          <w:bCs w:val="0"/>
          <w:sz w:val="24"/>
          <w:szCs w:val="24"/>
        </w:rPr>
        <w:t>Develop Clubs and Societie</w:t>
      </w:r>
      <w:r w:rsidRPr="1928EEC1" w:rsidR="46998D5B">
        <w:rPr>
          <w:b w:val="0"/>
          <w:bCs w:val="0"/>
          <w:sz w:val="24"/>
          <w:szCs w:val="24"/>
        </w:rPr>
        <w:t>s</w:t>
      </w:r>
      <w:r w:rsidRPr="1928EEC1" w:rsidR="4AAB544F">
        <w:rPr>
          <w:b w:val="0"/>
          <w:bCs w:val="0"/>
          <w:sz w:val="24"/>
          <w:szCs w:val="24"/>
        </w:rPr>
        <w:t xml:space="preserve"> </w:t>
      </w:r>
    </w:p>
    <w:p w:rsidR="4AAB544F" w:rsidP="1928EEC1" w:rsidRDefault="4AAB544F" w14:paraId="5E07A5A8" w14:textId="40736422">
      <w:pPr>
        <w:pStyle w:val="Normal"/>
        <w:ind w:left="0"/>
        <w:rPr>
          <w:b w:val="0"/>
          <w:bCs w:val="0"/>
          <w:sz w:val="24"/>
          <w:szCs w:val="24"/>
        </w:rPr>
      </w:pPr>
      <w:r w:rsidRPr="1928EEC1" w:rsidR="4AAB544F">
        <w:rPr>
          <w:b w:val="0"/>
          <w:bCs w:val="0"/>
          <w:sz w:val="24"/>
          <w:szCs w:val="24"/>
        </w:rPr>
        <w:t xml:space="preserve">Create a new model for clubs and societies, ensuring that it works for students. Making the running of student groups easier for students. </w:t>
      </w:r>
      <w:r w:rsidRPr="1928EEC1" w:rsidR="2A31667B">
        <w:rPr>
          <w:b w:val="0"/>
          <w:bCs w:val="0"/>
          <w:sz w:val="24"/>
          <w:szCs w:val="24"/>
        </w:rPr>
        <w:t>M</w:t>
      </w:r>
      <w:r w:rsidRPr="1928EEC1" w:rsidR="1659B626">
        <w:rPr>
          <w:b w:val="0"/>
          <w:bCs w:val="0"/>
          <w:sz w:val="24"/>
          <w:szCs w:val="24"/>
        </w:rPr>
        <w:t>embers</w:t>
      </w:r>
      <w:r w:rsidRPr="1928EEC1" w:rsidR="3FCA2406">
        <w:rPr>
          <w:b w:val="0"/>
          <w:bCs w:val="0"/>
          <w:sz w:val="24"/>
          <w:szCs w:val="24"/>
        </w:rPr>
        <w:t xml:space="preserve"> </w:t>
      </w:r>
      <w:r w:rsidRPr="1928EEC1" w:rsidR="355B661F">
        <w:rPr>
          <w:b w:val="0"/>
          <w:bCs w:val="0"/>
          <w:sz w:val="24"/>
          <w:szCs w:val="24"/>
        </w:rPr>
        <w:t>should have</w:t>
      </w:r>
      <w:r w:rsidRPr="1928EEC1" w:rsidR="3FCA2406">
        <w:rPr>
          <w:b w:val="0"/>
          <w:bCs w:val="0"/>
          <w:sz w:val="24"/>
          <w:szCs w:val="24"/>
        </w:rPr>
        <w:t xml:space="preserve"> a </w:t>
      </w:r>
      <w:r w:rsidRPr="1928EEC1" w:rsidR="3FCA2406">
        <w:rPr>
          <w:b w:val="0"/>
          <w:bCs w:val="0"/>
          <w:sz w:val="24"/>
          <w:szCs w:val="24"/>
        </w:rPr>
        <w:t>positive experience</w:t>
      </w:r>
      <w:r w:rsidRPr="1928EEC1" w:rsidR="53327C2E">
        <w:rPr>
          <w:b w:val="0"/>
          <w:bCs w:val="0"/>
          <w:sz w:val="24"/>
          <w:szCs w:val="24"/>
        </w:rPr>
        <w:t xml:space="preserve"> (75</w:t>
      </w:r>
      <w:r w:rsidRPr="1928EEC1" w:rsidR="7275EE68">
        <w:rPr>
          <w:b w:val="0"/>
          <w:bCs w:val="0"/>
          <w:sz w:val="24"/>
          <w:szCs w:val="24"/>
        </w:rPr>
        <w:t>%) and</w:t>
      </w:r>
      <w:r w:rsidRPr="1928EEC1" w:rsidR="74E36C95">
        <w:rPr>
          <w:b w:val="0"/>
          <w:bCs w:val="0"/>
          <w:sz w:val="24"/>
          <w:szCs w:val="24"/>
        </w:rPr>
        <w:t xml:space="preserve"> </w:t>
      </w:r>
      <w:r w:rsidRPr="1928EEC1" w:rsidR="2CFF102E">
        <w:rPr>
          <w:b w:val="0"/>
          <w:bCs w:val="0"/>
          <w:sz w:val="24"/>
          <w:szCs w:val="24"/>
        </w:rPr>
        <w:t>C</w:t>
      </w:r>
      <w:r w:rsidRPr="1928EEC1" w:rsidR="74E36C95">
        <w:rPr>
          <w:b w:val="0"/>
          <w:bCs w:val="0"/>
          <w:sz w:val="24"/>
          <w:szCs w:val="24"/>
        </w:rPr>
        <w:t>ommittee members had a positive experience in running a group</w:t>
      </w:r>
      <w:r w:rsidRPr="1928EEC1" w:rsidR="4CAEE130">
        <w:rPr>
          <w:b w:val="0"/>
          <w:bCs w:val="0"/>
          <w:sz w:val="24"/>
          <w:szCs w:val="24"/>
        </w:rPr>
        <w:t xml:space="preserve"> (70%)</w:t>
      </w:r>
    </w:p>
    <w:p w:rsidR="73FF4D61" w:rsidP="1928EEC1" w:rsidRDefault="73FF4D61" w14:paraId="1455F25A" w14:textId="6A283E5F">
      <w:pPr>
        <w:pStyle w:val="ListParagraph"/>
        <w:numPr>
          <w:ilvl w:val="0"/>
          <w:numId w:val="3"/>
        </w:numPr>
        <w:rPr>
          <w:b w:val="0"/>
          <w:bCs w:val="0"/>
          <w:sz w:val="24"/>
          <w:szCs w:val="24"/>
        </w:rPr>
      </w:pPr>
      <w:r w:rsidRPr="1928EEC1" w:rsidR="73FF4D61">
        <w:rPr>
          <w:b w:val="0"/>
          <w:bCs w:val="0"/>
          <w:sz w:val="24"/>
          <w:szCs w:val="24"/>
        </w:rPr>
        <w:t xml:space="preserve">Support Growth of Student Groups </w:t>
      </w:r>
    </w:p>
    <w:p w:rsidR="73FF4D61" w:rsidP="1928EEC1" w:rsidRDefault="73FF4D61" w14:paraId="4BD80CA4" w14:textId="52384C4A">
      <w:pPr>
        <w:pStyle w:val="Normal"/>
        <w:ind w:left="0"/>
        <w:rPr>
          <w:b w:val="0"/>
          <w:bCs w:val="0"/>
          <w:sz w:val="24"/>
          <w:szCs w:val="24"/>
        </w:rPr>
      </w:pPr>
      <w:r w:rsidRPr="1928EEC1" w:rsidR="73FF4D61">
        <w:rPr>
          <w:b w:val="0"/>
          <w:bCs w:val="0"/>
          <w:sz w:val="24"/>
          <w:szCs w:val="24"/>
        </w:rPr>
        <w:t xml:space="preserve">Building the awareness of clubs and societies should increase student numbers and participation which will help the quality of student group. </w:t>
      </w:r>
      <w:r w:rsidRPr="1928EEC1" w:rsidR="12AF1CB9">
        <w:rPr>
          <w:b w:val="0"/>
          <w:bCs w:val="0"/>
          <w:sz w:val="24"/>
          <w:szCs w:val="24"/>
        </w:rPr>
        <w:t>Our m</w:t>
      </w:r>
      <w:r w:rsidRPr="1928EEC1" w:rsidR="512A7076">
        <w:rPr>
          <w:b w:val="0"/>
          <w:bCs w:val="0"/>
          <w:sz w:val="24"/>
          <w:szCs w:val="24"/>
        </w:rPr>
        <w:t>embers</w:t>
      </w:r>
      <w:r w:rsidRPr="1928EEC1" w:rsidR="1F820509">
        <w:rPr>
          <w:b w:val="0"/>
          <w:bCs w:val="0"/>
          <w:sz w:val="24"/>
          <w:szCs w:val="24"/>
        </w:rPr>
        <w:t xml:space="preserve"> </w:t>
      </w:r>
      <w:r w:rsidRPr="1928EEC1" w:rsidR="3C7A6751">
        <w:rPr>
          <w:b w:val="0"/>
          <w:bCs w:val="0"/>
          <w:sz w:val="24"/>
          <w:szCs w:val="24"/>
        </w:rPr>
        <w:t xml:space="preserve">will </w:t>
      </w:r>
      <w:r w:rsidRPr="1928EEC1" w:rsidR="512A7076">
        <w:rPr>
          <w:b w:val="0"/>
          <w:bCs w:val="0"/>
          <w:sz w:val="24"/>
          <w:szCs w:val="24"/>
        </w:rPr>
        <w:t xml:space="preserve">know </w:t>
      </w:r>
      <w:r w:rsidRPr="1928EEC1" w:rsidR="798CFA96">
        <w:rPr>
          <w:b w:val="0"/>
          <w:bCs w:val="0"/>
          <w:sz w:val="24"/>
          <w:szCs w:val="24"/>
        </w:rPr>
        <w:t>about our</w:t>
      </w:r>
      <w:r w:rsidRPr="1928EEC1" w:rsidR="512A7076">
        <w:rPr>
          <w:b w:val="0"/>
          <w:bCs w:val="0"/>
          <w:sz w:val="24"/>
          <w:szCs w:val="24"/>
        </w:rPr>
        <w:t xml:space="preserve"> clubs and societies</w:t>
      </w:r>
      <w:r w:rsidRPr="1928EEC1" w:rsidR="7476A798">
        <w:rPr>
          <w:b w:val="0"/>
          <w:bCs w:val="0"/>
          <w:sz w:val="24"/>
          <w:szCs w:val="24"/>
        </w:rPr>
        <w:t xml:space="preserve"> (</w:t>
      </w:r>
      <w:r w:rsidRPr="1928EEC1" w:rsidR="16577AA0">
        <w:rPr>
          <w:b w:val="0"/>
          <w:bCs w:val="0"/>
          <w:sz w:val="24"/>
          <w:szCs w:val="24"/>
        </w:rPr>
        <w:t>80%)</w:t>
      </w:r>
      <w:r w:rsidRPr="1928EEC1" w:rsidR="512A7076">
        <w:rPr>
          <w:b w:val="0"/>
          <w:bCs w:val="0"/>
          <w:sz w:val="24"/>
          <w:szCs w:val="24"/>
        </w:rPr>
        <w:t xml:space="preserve">. 15% increase in membership to student groups. </w:t>
      </w:r>
    </w:p>
    <w:p w:rsidR="1F0EFF10" w:rsidP="1928EEC1" w:rsidRDefault="1F0EFF10" w14:paraId="60B9D1EA" w14:textId="2C31F671">
      <w:pPr>
        <w:pStyle w:val="ListParagraph"/>
        <w:numPr>
          <w:ilvl w:val="0"/>
          <w:numId w:val="4"/>
        </w:numPr>
        <w:rPr>
          <w:b w:val="0"/>
          <w:bCs w:val="0"/>
          <w:sz w:val="24"/>
          <w:szCs w:val="24"/>
        </w:rPr>
      </w:pPr>
      <w:r w:rsidRPr="1928EEC1" w:rsidR="1F0EFF10">
        <w:rPr>
          <w:b w:val="0"/>
          <w:bCs w:val="0"/>
          <w:sz w:val="24"/>
          <w:szCs w:val="24"/>
        </w:rPr>
        <w:t>Creating new spaces for communities</w:t>
      </w:r>
    </w:p>
    <w:p w:rsidR="1F0EFF10" w:rsidP="1928EEC1" w:rsidRDefault="1F0EFF10" w14:paraId="5836F9D1" w14:textId="6D2B5810">
      <w:pPr>
        <w:pStyle w:val="Normal"/>
        <w:ind w:left="0"/>
        <w:rPr>
          <w:b w:val="0"/>
          <w:bCs w:val="0"/>
          <w:sz w:val="24"/>
          <w:szCs w:val="24"/>
        </w:rPr>
      </w:pPr>
      <w:r w:rsidRPr="1928EEC1" w:rsidR="1F0EFF10">
        <w:rPr>
          <w:b w:val="0"/>
          <w:bCs w:val="0"/>
          <w:sz w:val="24"/>
          <w:szCs w:val="24"/>
        </w:rPr>
        <w:t>Developing the SU Events programme to include</w:t>
      </w:r>
      <w:r w:rsidRPr="1928EEC1" w:rsidR="4F21D5F8">
        <w:rPr>
          <w:b w:val="0"/>
          <w:bCs w:val="0"/>
          <w:sz w:val="24"/>
          <w:szCs w:val="24"/>
        </w:rPr>
        <w:t xml:space="preserve"> more diverse range of events (Social and Academic). </w:t>
      </w:r>
      <w:r w:rsidRPr="1928EEC1" w:rsidR="16901B89">
        <w:rPr>
          <w:b w:val="0"/>
          <w:bCs w:val="0"/>
          <w:sz w:val="24"/>
          <w:szCs w:val="24"/>
        </w:rPr>
        <w:t xml:space="preserve">20% students attend a SU event. 50% aware of the SU Events Programme. 80% attendee satisfaction rate. </w:t>
      </w:r>
    </w:p>
    <w:p w:rsidR="2B92A188" w:rsidP="1928EEC1" w:rsidRDefault="2B92A188" w14:paraId="18A1B2BA" w14:textId="4E09A107">
      <w:pPr>
        <w:pStyle w:val="Normal"/>
        <w:ind w:left="0"/>
        <w:rPr>
          <w:b w:val="1"/>
          <w:bCs w:val="1"/>
          <w:sz w:val="24"/>
          <w:szCs w:val="24"/>
          <w:u w:val="single"/>
        </w:rPr>
      </w:pPr>
      <w:r w:rsidRPr="1928EEC1" w:rsidR="2B92A188">
        <w:rPr>
          <w:b w:val="1"/>
          <w:bCs w:val="1"/>
          <w:sz w:val="24"/>
          <w:szCs w:val="24"/>
          <w:u w:val="single"/>
        </w:rPr>
        <w:t>Voice</w:t>
      </w:r>
    </w:p>
    <w:p w:rsidR="218971FD" w:rsidP="1928EEC1" w:rsidRDefault="218971FD" w14:paraId="4A20C3D1" w14:textId="2265BCCA">
      <w:pPr>
        <w:rPr>
          <w:rFonts w:ascii="Aptos" w:hAnsi="Aptos" w:eastAsia="Aptos" w:cs="Aptos"/>
          <w:b w:val="0"/>
          <w:bCs w:val="0"/>
          <w:noProof w:val="0"/>
          <w:color w:val="000000" w:themeColor="text1" w:themeTint="FF" w:themeShade="FF"/>
          <w:sz w:val="24"/>
          <w:szCs w:val="24"/>
          <w:lang w:val="en-GB"/>
        </w:rPr>
      </w:pPr>
      <w:r w:rsidRPr="1928EEC1" w:rsidR="218971FD">
        <w:rPr>
          <w:rFonts w:ascii="Aptos" w:hAnsi="Aptos" w:eastAsia="Aptos" w:cs="Aptos"/>
          <w:b w:val="0"/>
          <w:bCs w:val="0"/>
          <w:noProof w:val="0"/>
          <w:color w:val="000000" w:themeColor="text1" w:themeTint="FF" w:themeShade="FF"/>
          <w:sz w:val="24"/>
          <w:szCs w:val="24"/>
          <w:lang w:val="en-GB"/>
        </w:rPr>
        <w:t xml:space="preserve">Student voice is at the heart of Birkbeck Students’ Union because when students are heard, meaningful change happens. Amplifying student voice across the university is essential to shaping a better student experience. </w:t>
      </w:r>
      <w:r w:rsidRPr="1928EEC1" w:rsidR="218971FD">
        <w:rPr>
          <w:rFonts w:ascii="Aptos" w:hAnsi="Aptos" w:eastAsia="Aptos" w:cs="Aptos"/>
          <w:b w:val="0"/>
          <w:bCs w:val="0"/>
          <w:noProof w:val="0"/>
          <w:color w:val="000000" w:themeColor="text1" w:themeTint="FF" w:themeShade="FF"/>
          <w:sz w:val="24"/>
          <w:szCs w:val="24"/>
          <w:lang w:val="en-GB"/>
        </w:rPr>
        <w:t>That’s</w:t>
      </w:r>
      <w:r w:rsidRPr="1928EEC1" w:rsidR="218971FD">
        <w:rPr>
          <w:rFonts w:ascii="Aptos" w:hAnsi="Aptos" w:eastAsia="Aptos" w:cs="Aptos"/>
          <w:b w:val="0"/>
          <w:bCs w:val="0"/>
          <w:noProof w:val="0"/>
          <w:color w:val="000000" w:themeColor="text1" w:themeTint="FF" w:themeShade="FF"/>
          <w:sz w:val="24"/>
          <w:szCs w:val="24"/>
          <w:lang w:val="en-GB"/>
        </w:rPr>
        <w:t xml:space="preserve"> why Birkbeck Students’ Union is committed to strengthening student voice at every level. </w:t>
      </w:r>
    </w:p>
    <w:p w:rsidR="0CD77D8E" w:rsidP="1928EEC1" w:rsidRDefault="0CD77D8E" w14:paraId="634CB633" w14:textId="4CE34D87">
      <w:pPr>
        <w:pStyle w:val="Normal"/>
        <w:ind w:left="0"/>
        <w:rPr>
          <w:b w:val="1"/>
          <w:bCs w:val="1"/>
          <w:sz w:val="24"/>
          <w:szCs w:val="24"/>
          <w:u w:val="none"/>
        </w:rPr>
      </w:pPr>
      <w:r w:rsidRPr="1928EEC1" w:rsidR="0CD77D8E">
        <w:rPr>
          <w:b w:val="1"/>
          <w:bCs w:val="1"/>
          <w:sz w:val="24"/>
          <w:szCs w:val="24"/>
          <w:u w:val="none"/>
        </w:rPr>
        <w:t>Our Goal:</w:t>
      </w:r>
    </w:p>
    <w:p w:rsidR="0CD77D8E" w:rsidP="1928EEC1" w:rsidRDefault="0CD77D8E" w14:paraId="4C45B5DF" w14:textId="1D2BAEA8">
      <w:pPr>
        <w:pStyle w:val="Normal"/>
        <w:ind w:left="0"/>
        <w:rPr>
          <w:b w:val="1"/>
          <w:bCs w:val="1"/>
          <w:color w:val="215E99" w:themeColor="text2" w:themeTint="BF" w:themeShade="FF"/>
          <w:sz w:val="24"/>
          <w:szCs w:val="24"/>
          <w:u w:val="none"/>
        </w:rPr>
      </w:pPr>
      <w:r w:rsidRPr="1928EEC1" w:rsidR="0CD77D8E">
        <w:rPr>
          <w:b w:val="1"/>
          <w:bCs w:val="1"/>
          <w:color w:val="215E99" w:themeColor="text2" w:themeTint="BF" w:themeShade="FF"/>
          <w:sz w:val="24"/>
          <w:szCs w:val="24"/>
          <w:u w:val="none"/>
        </w:rPr>
        <w:t>To Empower the Voice of Students</w:t>
      </w:r>
    </w:p>
    <w:p w:rsidR="142FC636" w:rsidP="1928EEC1" w:rsidRDefault="142FC636" w14:paraId="4761C7A7" w14:textId="69850E99">
      <w:pPr>
        <w:rPr>
          <w:b w:val="1"/>
          <w:bCs w:val="1"/>
        </w:rPr>
      </w:pPr>
      <w:r w:rsidRPr="1928EEC1" w:rsidR="142FC636">
        <w:rPr>
          <w:b w:val="1"/>
          <w:bCs w:val="1"/>
        </w:rPr>
        <w:t>How we are going to get there and What does success look like?</w:t>
      </w:r>
    </w:p>
    <w:p w:rsidR="142FC636" w:rsidP="1928EEC1" w:rsidRDefault="142FC636" w14:paraId="4ABFF303" w14:textId="6DB7C777">
      <w:pPr>
        <w:pStyle w:val="ListParagraph"/>
        <w:numPr>
          <w:ilvl w:val="0"/>
          <w:numId w:val="8"/>
        </w:numPr>
        <w:rPr>
          <w:b w:val="0"/>
          <w:bCs w:val="0"/>
          <w:sz w:val="24"/>
          <w:szCs w:val="24"/>
        </w:rPr>
      </w:pPr>
      <w:r w:rsidR="142FC636">
        <w:rPr>
          <w:b w:val="0"/>
          <w:bCs w:val="0"/>
        </w:rPr>
        <w:t xml:space="preserve">Supporting Students in </w:t>
      </w:r>
      <w:r w:rsidR="142FC636">
        <w:rPr>
          <w:b w:val="0"/>
          <w:bCs w:val="0"/>
        </w:rPr>
        <w:t xml:space="preserve">influencing change </w:t>
      </w:r>
    </w:p>
    <w:p w:rsidR="7C803B64" w:rsidP="1928EEC1" w:rsidRDefault="7C803B64" w14:paraId="036B2289" w14:textId="7F5797DC">
      <w:pPr>
        <w:pStyle w:val="Normal"/>
        <w:ind w:left="0"/>
        <w:rPr>
          <w:rFonts w:ascii="Aptos" w:hAnsi="Aptos" w:eastAsia="Aptos" w:cs="Aptos"/>
          <w:noProof w:val="0"/>
          <w:color w:val="000000" w:themeColor="text1" w:themeTint="FF" w:themeShade="FF"/>
          <w:sz w:val="24"/>
          <w:szCs w:val="24"/>
          <w:lang w:val="en-GB"/>
        </w:rPr>
      </w:pPr>
      <w:r w:rsidRPr="1928EEC1" w:rsidR="7C803B64">
        <w:rPr>
          <w:rFonts w:ascii="Aptos" w:hAnsi="Aptos" w:eastAsia="Aptos" w:cs="Aptos"/>
          <w:noProof w:val="0"/>
          <w:color w:val="000000" w:themeColor="text1" w:themeTint="FF" w:themeShade="FF"/>
          <w:sz w:val="24"/>
          <w:szCs w:val="24"/>
          <w:lang w:val="en-GB"/>
        </w:rPr>
        <w:t xml:space="preserve">Empower students to use change making methods to ensure student voice is heard and represented. </w:t>
      </w:r>
      <w:r w:rsidRPr="1928EEC1" w:rsidR="40D0AC6A">
        <w:rPr>
          <w:rFonts w:ascii="Aptos" w:hAnsi="Aptos" w:eastAsia="Aptos" w:cs="Aptos"/>
          <w:noProof w:val="0"/>
          <w:color w:val="000000" w:themeColor="text1" w:themeTint="FF" w:themeShade="FF"/>
          <w:sz w:val="24"/>
          <w:szCs w:val="24"/>
          <w:lang w:val="en-GB"/>
        </w:rPr>
        <w:t xml:space="preserve">Students know how to influence change (50% Annual Survey), Student utilise feedback methods (20% Student Population). </w:t>
      </w:r>
    </w:p>
    <w:p w:rsidR="40D0AC6A" w:rsidP="1928EEC1" w:rsidRDefault="40D0AC6A" w14:paraId="533350A0" w14:textId="2C18A31C">
      <w:pPr>
        <w:pStyle w:val="ListParagraph"/>
        <w:numPr>
          <w:ilvl w:val="0"/>
          <w:numId w:val="9"/>
        </w:numPr>
        <w:rPr>
          <w:rFonts w:ascii="Aptos" w:hAnsi="Aptos" w:eastAsia="Aptos" w:cs="Aptos"/>
          <w:noProof w:val="0"/>
          <w:color w:val="000000" w:themeColor="text1" w:themeTint="FF" w:themeShade="FF"/>
          <w:sz w:val="24"/>
          <w:szCs w:val="24"/>
          <w:lang w:val="en-GB"/>
        </w:rPr>
      </w:pPr>
      <w:r w:rsidRPr="1928EEC1" w:rsidR="40D0AC6A">
        <w:rPr>
          <w:rFonts w:ascii="Aptos" w:hAnsi="Aptos" w:eastAsia="Aptos" w:cs="Aptos"/>
          <w:noProof w:val="0"/>
          <w:color w:val="000000" w:themeColor="text1" w:themeTint="FF" w:themeShade="FF"/>
          <w:sz w:val="24"/>
          <w:szCs w:val="24"/>
          <w:lang w:val="en-GB"/>
        </w:rPr>
        <w:t>Strengthen</w:t>
      </w:r>
      <w:r w:rsidRPr="1928EEC1" w:rsidR="40D0AC6A">
        <w:rPr>
          <w:rFonts w:ascii="Aptos" w:hAnsi="Aptos" w:eastAsia="Aptos" w:cs="Aptos"/>
          <w:noProof w:val="0"/>
          <w:color w:val="000000" w:themeColor="text1" w:themeTint="FF" w:themeShade="FF"/>
          <w:sz w:val="24"/>
          <w:szCs w:val="24"/>
          <w:lang w:val="en-GB"/>
        </w:rPr>
        <w:t xml:space="preserve"> Academic Representation </w:t>
      </w:r>
    </w:p>
    <w:p w:rsidR="08FEB87E" w:rsidP="1928EEC1" w:rsidRDefault="08FEB87E" w14:paraId="730FF6EA" w14:textId="2E090F3B">
      <w:pPr>
        <w:rPr>
          <w:rFonts w:ascii="Aptos" w:hAnsi="Aptos" w:eastAsia="Aptos" w:cs="Aptos"/>
          <w:noProof w:val="0"/>
          <w:color w:val="000000" w:themeColor="text1" w:themeTint="FF" w:themeShade="FF"/>
          <w:sz w:val="24"/>
          <w:szCs w:val="24"/>
          <w:lang w:val="en-GB"/>
        </w:rPr>
      </w:pPr>
      <w:r w:rsidRPr="1928EEC1" w:rsidR="08FEB87E">
        <w:rPr>
          <w:rFonts w:ascii="Aptos" w:hAnsi="Aptos" w:eastAsia="Aptos" w:cs="Aptos"/>
          <w:noProof w:val="0"/>
          <w:color w:val="000000" w:themeColor="text1" w:themeTint="FF" w:themeShade="FF"/>
          <w:sz w:val="24"/>
          <w:szCs w:val="24"/>
          <w:lang w:val="en-GB"/>
        </w:rPr>
        <w:t>Develop and support a robust network of academic reps to advocate for improvements in teaching, learning, and academic support.  Academic Reps should be in all clusters</w:t>
      </w:r>
      <w:r w:rsidRPr="1928EEC1" w:rsidR="749FFCAA">
        <w:rPr>
          <w:rFonts w:ascii="Aptos" w:hAnsi="Aptos" w:eastAsia="Aptos" w:cs="Aptos"/>
          <w:noProof w:val="0"/>
          <w:color w:val="000000" w:themeColor="text1" w:themeTint="FF" w:themeShade="FF"/>
          <w:sz w:val="24"/>
          <w:szCs w:val="24"/>
          <w:lang w:val="en-GB"/>
        </w:rPr>
        <w:t>. Student should know who their Academic Representatives are (60% Annual Survey). Academic Reps should have the skills needed to be an effective advocate (</w:t>
      </w:r>
      <w:r w:rsidRPr="1928EEC1" w:rsidR="2E7C3846">
        <w:rPr>
          <w:rFonts w:ascii="Aptos" w:hAnsi="Aptos" w:eastAsia="Aptos" w:cs="Aptos"/>
          <w:noProof w:val="0"/>
          <w:color w:val="000000" w:themeColor="text1" w:themeTint="FF" w:themeShade="FF"/>
          <w:sz w:val="24"/>
          <w:szCs w:val="24"/>
          <w:lang w:val="en-GB"/>
        </w:rPr>
        <w:t xml:space="preserve">80% Reps Trained). </w:t>
      </w:r>
    </w:p>
    <w:p w:rsidR="2E7C3846" w:rsidP="1928EEC1" w:rsidRDefault="2E7C3846" w14:paraId="28CCB9FF" w14:textId="45E10059">
      <w:pPr>
        <w:pStyle w:val="ListParagraph"/>
        <w:numPr>
          <w:ilvl w:val="0"/>
          <w:numId w:val="10"/>
        </w:numPr>
        <w:rPr>
          <w:rFonts w:ascii="Aptos" w:hAnsi="Aptos" w:eastAsia="Aptos" w:cs="Aptos"/>
          <w:noProof w:val="0"/>
          <w:color w:val="000000" w:themeColor="text1" w:themeTint="FF" w:themeShade="FF"/>
          <w:sz w:val="24"/>
          <w:szCs w:val="24"/>
          <w:lang w:val="en-GB"/>
        </w:rPr>
      </w:pPr>
      <w:r w:rsidRPr="1928EEC1" w:rsidR="2E7C3846">
        <w:rPr>
          <w:rFonts w:ascii="Aptos" w:hAnsi="Aptos" w:eastAsia="Aptos" w:cs="Aptos"/>
          <w:noProof w:val="0"/>
          <w:color w:val="000000" w:themeColor="text1" w:themeTint="FF" w:themeShade="FF"/>
          <w:sz w:val="24"/>
          <w:szCs w:val="24"/>
          <w:lang w:val="en-GB"/>
        </w:rPr>
        <w:t>New Spaces for Feedback</w:t>
      </w:r>
    </w:p>
    <w:p w:rsidR="2E7C3846" w:rsidP="1928EEC1" w:rsidRDefault="2E7C3846" w14:paraId="2871529E" w14:textId="027CF812">
      <w:pPr>
        <w:pStyle w:val="Normal"/>
        <w:rPr>
          <w:rFonts w:ascii="Aptos" w:hAnsi="Aptos" w:eastAsia="Aptos" w:cs="Aptos"/>
          <w:noProof w:val="0"/>
          <w:color w:val="000000" w:themeColor="text1" w:themeTint="FF" w:themeShade="FF"/>
          <w:sz w:val="24"/>
          <w:szCs w:val="24"/>
          <w:lang w:val="en-GB"/>
        </w:rPr>
      </w:pPr>
      <w:r w:rsidRPr="1928EEC1" w:rsidR="2E7C3846">
        <w:rPr>
          <w:rFonts w:ascii="Aptos" w:hAnsi="Aptos" w:eastAsia="Aptos" w:cs="Aptos"/>
          <w:noProof w:val="0"/>
          <w:color w:val="000000" w:themeColor="text1" w:themeTint="FF" w:themeShade="FF"/>
          <w:sz w:val="24"/>
          <w:szCs w:val="24"/>
          <w:lang w:val="en-GB"/>
        </w:rPr>
        <w:t>Creating new avenues for student feedback within the Students’ Union</w:t>
      </w:r>
      <w:r w:rsidRPr="1928EEC1" w:rsidR="2E7C3846">
        <w:rPr>
          <w:rFonts w:ascii="Aptos" w:hAnsi="Aptos" w:eastAsia="Aptos" w:cs="Aptos"/>
          <w:noProof w:val="0"/>
          <w:color w:val="000000" w:themeColor="text1" w:themeTint="FF" w:themeShade="FF"/>
          <w:sz w:val="24"/>
          <w:szCs w:val="24"/>
          <w:lang w:val="en-GB"/>
        </w:rPr>
        <w:t xml:space="preserve">.  </w:t>
      </w:r>
      <w:r w:rsidRPr="1928EEC1" w:rsidR="2E7C3846">
        <w:rPr>
          <w:rFonts w:ascii="Aptos" w:hAnsi="Aptos" w:eastAsia="Aptos" w:cs="Aptos"/>
          <w:noProof w:val="0"/>
          <w:color w:val="000000" w:themeColor="text1" w:themeTint="FF" w:themeShade="FF"/>
          <w:sz w:val="24"/>
          <w:szCs w:val="24"/>
          <w:lang w:val="en-GB"/>
        </w:rPr>
        <w:t xml:space="preserve">Student should be aware of how to give feedback to Students’ Union (80% Annual Survey). </w:t>
      </w:r>
    </w:p>
    <w:p w:rsidR="1928EEC1" w:rsidP="1928EEC1" w:rsidRDefault="1928EEC1" w14:paraId="2B37635B" w14:textId="26E1CE9B">
      <w:pPr>
        <w:pStyle w:val="Normal"/>
        <w:rPr>
          <w:rFonts w:ascii="Aptos" w:hAnsi="Aptos" w:eastAsia="Aptos" w:cs="Aptos"/>
          <w:noProof w:val="0"/>
          <w:color w:val="000000" w:themeColor="text1" w:themeTint="FF" w:themeShade="FF"/>
          <w:sz w:val="24"/>
          <w:szCs w:val="24"/>
          <w:lang w:val="en-GB"/>
        </w:rPr>
      </w:pPr>
    </w:p>
    <w:p w:rsidR="1928EEC1" w:rsidP="1928EEC1" w:rsidRDefault="1928EEC1" w14:paraId="79752188" w14:textId="739D48E8">
      <w:pPr>
        <w:pStyle w:val="Normal"/>
        <w:rPr>
          <w:rFonts w:ascii="Aptos" w:hAnsi="Aptos" w:eastAsia="Aptos" w:cs="Aptos"/>
          <w:noProof w:val="0"/>
          <w:color w:val="000000" w:themeColor="text1" w:themeTint="FF" w:themeShade="FF"/>
          <w:sz w:val="24"/>
          <w:szCs w:val="24"/>
          <w:lang w:val="en-GB"/>
        </w:rPr>
      </w:pPr>
    </w:p>
    <w:p w:rsidR="1928EEC1" w:rsidP="1928EEC1" w:rsidRDefault="1928EEC1" w14:paraId="5F5F454A" w14:textId="2B4C0266">
      <w:pPr>
        <w:pStyle w:val="Normal"/>
        <w:rPr>
          <w:rFonts w:ascii="Aptos" w:hAnsi="Aptos" w:eastAsia="Aptos" w:cs="Aptos"/>
          <w:noProof w:val="0"/>
          <w:color w:val="000000" w:themeColor="text1" w:themeTint="FF" w:themeShade="FF"/>
          <w:sz w:val="24"/>
          <w:szCs w:val="24"/>
          <w:lang w:val="en-GB"/>
        </w:rPr>
      </w:pPr>
    </w:p>
    <w:p w:rsidR="1928EEC1" w:rsidP="1928EEC1" w:rsidRDefault="1928EEC1" w14:paraId="51D5E06A" w14:textId="785806DB">
      <w:pPr>
        <w:pStyle w:val="Normal"/>
        <w:rPr>
          <w:rFonts w:ascii="Aptos" w:hAnsi="Aptos" w:eastAsia="Aptos" w:cs="Aptos"/>
          <w:noProof w:val="0"/>
          <w:color w:val="000000" w:themeColor="text1" w:themeTint="FF" w:themeShade="FF"/>
          <w:sz w:val="24"/>
          <w:szCs w:val="24"/>
          <w:lang w:val="en-GB"/>
        </w:rPr>
      </w:pPr>
    </w:p>
    <w:p w:rsidR="1928EEC1" w:rsidP="1928EEC1" w:rsidRDefault="1928EEC1" w14:paraId="063D5018" w14:textId="00D8507E">
      <w:pPr>
        <w:ind w:left="0"/>
      </w:pPr>
    </w:p>
    <w:p w:rsidR="1928EEC1" w:rsidP="1928EEC1" w:rsidRDefault="1928EEC1" w14:paraId="56138767" w14:textId="47B80484">
      <w:pPr>
        <w:rPr>
          <w:b w:val="1"/>
          <w:bCs w:val="1"/>
        </w:rPr>
      </w:pPr>
    </w:p>
    <w:p w:rsidR="1928EEC1" w:rsidP="1928EEC1" w:rsidRDefault="1928EEC1" w14:paraId="3F8E8C4A" w14:textId="62685C7B">
      <w:pPr>
        <w:pStyle w:val="Normal"/>
        <w:ind w:left="0"/>
        <w:rPr>
          <w:b w:val="1"/>
          <w:bCs w:val="1"/>
          <w:color w:val="215E99" w:themeColor="text2" w:themeTint="BF" w:themeShade="FF"/>
          <w:sz w:val="24"/>
          <w:szCs w:val="24"/>
          <w:u w:val="none"/>
        </w:rPr>
      </w:pPr>
    </w:p>
    <w:p w:rsidR="1928EEC1" w:rsidP="1928EEC1" w:rsidRDefault="1928EEC1" w14:paraId="437190B2" w14:textId="4DD8A5F3">
      <w:pPr>
        <w:pStyle w:val="Normal"/>
        <w:ind w:left="0"/>
        <w:rPr>
          <w:b w:val="1"/>
          <w:bCs w:val="1"/>
          <w:color w:val="215E99" w:themeColor="text2" w:themeTint="BF" w:themeShade="FF"/>
          <w:sz w:val="24"/>
          <w:szCs w:val="24"/>
          <w:u w:val="none"/>
        </w:rPr>
      </w:pPr>
    </w:p>
    <w:p w:rsidR="1928EEC1" w:rsidP="1928EEC1" w:rsidRDefault="1928EEC1" w14:paraId="18DE0247" w14:textId="6B3B9A97">
      <w:pPr>
        <w:pStyle w:val="Normal"/>
        <w:ind w:left="0"/>
        <w:rPr>
          <w:b w:val="1"/>
          <w:bCs w:val="1"/>
          <w:color w:val="215E99" w:themeColor="text2" w:themeTint="BF" w:themeShade="FF"/>
          <w:sz w:val="24"/>
          <w:szCs w:val="24"/>
          <w:u w:val="none"/>
        </w:rPr>
      </w:pPr>
    </w:p>
    <w:p w:rsidR="1928EEC1" w:rsidP="1928EEC1" w:rsidRDefault="1928EEC1" w14:paraId="2AC64ED8" w14:textId="63423CD0">
      <w:pPr>
        <w:pStyle w:val="Normal"/>
        <w:ind w:left="0"/>
        <w:rPr>
          <w:b w:val="0"/>
          <w:bCs w:val="0"/>
          <w:sz w:val="24"/>
          <w:szCs w:val="24"/>
        </w:rPr>
      </w:pPr>
    </w:p>
    <w:p w:rsidR="1928EEC1" w:rsidP="1928EEC1" w:rsidRDefault="1928EEC1" w14:paraId="56A10931" w14:textId="28CA8AA6">
      <w:pPr>
        <w:pStyle w:val="Normal"/>
        <w:rPr>
          <w:b w:val="1"/>
          <w:bCs w:val="1"/>
          <w:color w:val="215E99" w:themeColor="text2" w:themeTint="BF" w:themeShade="FF"/>
          <w:u w:val="none"/>
        </w:rPr>
      </w:pPr>
    </w:p>
    <w:p w:rsidR="1928EEC1" w:rsidP="1928EEC1" w:rsidRDefault="1928EEC1" w14:paraId="0658C62C" w14:textId="0F8745A7">
      <w:pPr>
        <w:pStyle w:val="Normal"/>
        <w:rPr>
          <w:b w:val="1"/>
          <w:bCs w:val="1"/>
          <w:color w:val="215E99" w:themeColor="text2" w:themeTint="BF" w:themeShade="FF"/>
          <w:u w:val="none"/>
        </w:rPr>
      </w:pPr>
    </w:p>
    <w:p w:rsidR="1928EEC1" w:rsidP="1928EEC1" w:rsidRDefault="1928EEC1" w14:paraId="4AA2D4F3" w14:textId="10A8BCA7">
      <w:pPr>
        <w:pStyle w:val="Normal"/>
        <w:rPr>
          <w:b w:val="1"/>
          <w:bCs w:val="1"/>
          <w:color w:val="215E99" w:themeColor="text2" w:themeTint="BF" w:themeShade="FF"/>
          <w:u w:val="none"/>
        </w:rPr>
      </w:pPr>
    </w:p>
    <w:p w:rsidR="007C1A89" w:rsidP="005C644F" w:rsidRDefault="007C1A89" w14:paraId="558534C4" w14:textId="77777777"/>
    <w:p w:rsidR="005C644F" w:rsidP="005C644F" w:rsidRDefault="005C644F" w14:paraId="2D82E5D2" w14:textId="77777777"/>
    <w:p w:rsidR="005C644F" w:rsidP="005C644F" w:rsidRDefault="005C644F" w14:paraId="472306B0" w14:textId="77777777"/>
    <w:p w:rsidR="001170BF" w:rsidP="005C644F" w:rsidRDefault="001170BF" w14:paraId="1AC429A1" w14:textId="77777777"/>
    <w:p w:rsidR="005C644F" w:rsidP="005C644F" w:rsidRDefault="005C644F" w14:paraId="69A6CDA2" w14:textId="77777777"/>
    <w:p w:rsidR="001170BF" w:rsidRDefault="001170BF" w14:paraId="163BDD37" w14:textId="77777777"/>
    <w:p w:rsidR="001170BF" w:rsidRDefault="001170BF" w14:paraId="390D8E75" w14:textId="77777777"/>
    <w:p w:rsidR="001170BF" w:rsidRDefault="001170BF" w14:paraId="36A01FD9" w14:textId="77777777"/>
    <w:p w:rsidR="001170BF" w:rsidRDefault="001170BF" w14:paraId="79DB108C" w14:textId="77777777"/>
    <w:p w:rsidR="001170BF" w:rsidRDefault="001170BF" w14:paraId="565F9A41" w14:textId="77777777"/>
    <w:sectPr w:rsidR="001170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28cb5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b90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8729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cf11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1b0e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5993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d4a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154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c22a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B622D84"/>
    <w:multiLevelType w:val="hybridMultilevel"/>
    <w:tmpl w:val="CB18151E"/>
    <w:lvl w:ilvl="0">
      <w:numFmt w:val="bullet"/>
      <w:lvlText w:val="-"/>
      <w:lvlJc w:val="left"/>
      <w:pPr>
        <w:ind w:left="720" w:hanging="360"/>
      </w:pPr>
      <w:rPr>
        <w:rFonts w:hint="default" w:ascii="Aptos" w:hAnsi="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34243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BF"/>
    <w:rsid w:val="00066629"/>
    <w:rsid w:val="001170BF"/>
    <w:rsid w:val="001985F8"/>
    <w:rsid w:val="00293855"/>
    <w:rsid w:val="003B1852"/>
    <w:rsid w:val="0053126B"/>
    <w:rsid w:val="005C644F"/>
    <w:rsid w:val="007C1A89"/>
    <w:rsid w:val="0081667F"/>
    <w:rsid w:val="009939DA"/>
    <w:rsid w:val="00B62383"/>
    <w:rsid w:val="00D02FC2"/>
    <w:rsid w:val="02180ED7"/>
    <w:rsid w:val="02C82E6A"/>
    <w:rsid w:val="04448908"/>
    <w:rsid w:val="05B00624"/>
    <w:rsid w:val="0652A8C1"/>
    <w:rsid w:val="08FEB87E"/>
    <w:rsid w:val="091382DB"/>
    <w:rsid w:val="0965BA34"/>
    <w:rsid w:val="0C0B925A"/>
    <w:rsid w:val="0CD77D8E"/>
    <w:rsid w:val="0E8F65E4"/>
    <w:rsid w:val="1202AED8"/>
    <w:rsid w:val="121462AF"/>
    <w:rsid w:val="124D8B5C"/>
    <w:rsid w:val="12AF1CB9"/>
    <w:rsid w:val="142FC636"/>
    <w:rsid w:val="143A86A5"/>
    <w:rsid w:val="14699C5C"/>
    <w:rsid w:val="149B87C5"/>
    <w:rsid w:val="15FCA78A"/>
    <w:rsid w:val="16577AA0"/>
    <w:rsid w:val="1659B626"/>
    <w:rsid w:val="16901B89"/>
    <w:rsid w:val="175D134E"/>
    <w:rsid w:val="185CC0D5"/>
    <w:rsid w:val="1928EEC1"/>
    <w:rsid w:val="1A005A51"/>
    <w:rsid w:val="1A0F786F"/>
    <w:rsid w:val="1A9BB83B"/>
    <w:rsid w:val="1AC24948"/>
    <w:rsid w:val="1BC9E76B"/>
    <w:rsid w:val="1F0EFF10"/>
    <w:rsid w:val="1F820509"/>
    <w:rsid w:val="218971FD"/>
    <w:rsid w:val="2426C2D6"/>
    <w:rsid w:val="25117D8F"/>
    <w:rsid w:val="253E1560"/>
    <w:rsid w:val="2599AFB9"/>
    <w:rsid w:val="26EE95A7"/>
    <w:rsid w:val="287ACE19"/>
    <w:rsid w:val="2A31667B"/>
    <w:rsid w:val="2AEA2496"/>
    <w:rsid w:val="2B0A47EF"/>
    <w:rsid w:val="2B92A188"/>
    <w:rsid w:val="2CFF102E"/>
    <w:rsid w:val="2E7C3846"/>
    <w:rsid w:val="2F6BB182"/>
    <w:rsid w:val="313CCB7B"/>
    <w:rsid w:val="34E22859"/>
    <w:rsid w:val="352F052A"/>
    <w:rsid w:val="355B661F"/>
    <w:rsid w:val="358FB040"/>
    <w:rsid w:val="36984B7E"/>
    <w:rsid w:val="387BE3D2"/>
    <w:rsid w:val="399E4564"/>
    <w:rsid w:val="3A7A141B"/>
    <w:rsid w:val="3A95ED66"/>
    <w:rsid w:val="3C7A6751"/>
    <w:rsid w:val="3EAE5A57"/>
    <w:rsid w:val="3F96883C"/>
    <w:rsid w:val="3FCA2406"/>
    <w:rsid w:val="40D0AC6A"/>
    <w:rsid w:val="412F5D27"/>
    <w:rsid w:val="4137AC5E"/>
    <w:rsid w:val="421D6E90"/>
    <w:rsid w:val="42F7D4C4"/>
    <w:rsid w:val="4670D7D9"/>
    <w:rsid w:val="46998D5B"/>
    <w:rsid w:val="46AB601B"/>
    <w:rsid w:val="46FCA78E"/>
    <w:rsid w:val="4784844F"/>
    <w:rsid w:val="48C4B351"/>
    <w:rsid w:val="4A425AC1"/>
    <w:rsid w:val="4AAB544F"/>
    <w:rsid w:val="4CAEE130"/>
    <w:rsid w:val="4E1D3152"/>
    <w:rsid w:val="4E56E6C1"/>
    <w:rsid w:val="4E8386A9"/>
    <w:rsid w:val="4F21D5F8"/>
    <w:rsid w:val="4FA593F1"/>
    <w:rsid w:val="5037B354"/>
    <w:rsid w:val="50A3F4E2"/>
    <w:rsid w:val="50C9EC71"/>
    <w:rsid w:val="512A7076"/>
    <w:rsid w:val="515D562A"/>
    <w:rsid w:val="53327C2E"/>
    <w:rsid w:val="54C6782E"/>
    <w:rsid w:val="553DE989"/>
    <w:rsid w:val="561DCB49"/>
    <w:rsid w:val="575CAE46"/>
    <w:rsid w:val="579920F5"/>
    <w:rsid w:val="5897A4C7"/>
    <w:rsid w:val="58F72AC3"/>
    <w:rsid w:val="5934EB8B"/>
    <w:rsid w:val="595D8A8E"/>
    <w:rsid w:val="599D6776"/>
    <w:rsid w:val="59B045E5"/>
    <w:rsid w:val="59C2AD8C"/>
    <w:rsid w:val="5A120DC5"/>
    <w:rsid w:val="5A966C31"/>
    <w:rsid w:val="5AA9096D"/>
    <w:rsid w:val="5C2D2067"/>
    <w:rsid w:val="5C3E37DA"/>
    <w:rsid w:val="5C890279"/>
    <w:rsid w:val="5EF2177D"/>
    <w:rsid w:val="600E482E"/>
    <w:rsid w:val="60CDD1F9"/>
    <w:rsid w:val="61A9BD90"/>
    <w:rsid w:val="62A1FE18"/>
    <w:rsid w:val="650CD65F"/>
    <w:rsid w:val="6908F97C"/>
    <w:rsid w:val="6C02F5CC"/>
    <w:rsid w:val="6E49E114"/>
    <w:rsid w:val="6E82F351"/>
    <w:rsid w:val="701BEBCE"/>
    <w:rsid w:val="70D2275F"/>
    <w:rsid w:val="71CB9C2D"/>
    <w:rsid w:val="725A30C1"/>
    <w:rsid w:val="7275EE68"/>
    <w:rsid w:val="72B56B47"/>
    <w:rsid w:val="7384B5D4"/>
    <w:rsid w:val="73FF4D61"/>
    <w:rsid w:val="7476A798"/>
    <w:rsid w:val="749FFCAA"/>
    <w:rsid w:val="74E36C95"/>
    <w:rsid w:val="7672F596"/>
    <w:rsid w:val="7702963B"/>
    <w:rsid w:val="778BD107"/>
    <w:rsid w:val="780D93B5"/>
    <w:rsid w:val="792EBDF3"/>
    <w:rsid w:val="798CFA96"/>
    <w:rsid w:val="7AD65181"/>
    <w:rsid w:val="7C6ED605"/>
    <w:rsid w:val="7C803B64"/>
    <w:rsid w:val="7DBE9D7C"/>
    <w:rsid w:val="7FA58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60D7"/>
  <w15:chartTrackingRefBased/>
  <w15:docId w15:val="{F21CD594-A290-4F68-8722-D76E27BB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70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0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0B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70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70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70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70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70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70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70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70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70BF"/>
    <w:rPr>
      <w:rFonts w:eastAsiaTheme="majorEastAsia" w:cstheme="majorBidi"/>
      <w:color w:val="272727" w:themeColor="text1" w:themeTint="D8"/>
    </w:rPr>
  </w:style>
  <w:style w:type="paragraph" w:styleId="Title">
    <w:name w:val="Title"/>
    <w:basedOn w:val="Normal"/>
    <w:next w:val="Normal"/>
    <w:link w:val="TitleChar"/>
    <w:uiPriority w:val="10"/>
    <w:qFormat/>
    <w:rsid w:val="001170B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70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70B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7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0BF"/>
    <w:pPr>
      <w:spacing w:before="160"/>
      <w:jc w:val="center"/>
    </w:pPr>
    <w:rPr>
      <w:i/>
      <w:iCs/>
      <w:color w:val="404040" w:themeColor="text1" w:themeTint="BF"/>
    </w:rPr>
  </w:style>
  <w:style w:type="character" w:styleId="QuoteChar" w:customStyle="1">
    <w:name w:val="Quote Char"/>
    <w:basedOn w:val="DefaultParagraphFont"/>
    <w:link w:val="Quote"/>
    <w:uiPriority w:val="29"/>
    <w:rsid w:val="001170BF"/>
    <w:rPr>
      <w:i/>
      <w:iCs/>
      <w:color w:val="404040" w:themeColor="text1" w:themeTint="BF"/>
    </w:rPr>
  </w:style>
  <w:style w:type="paragraph" w:styleId="ListParagraph">
    <w:name w:val="List Paragraph"/>
    <w:basedOn w:val="Normal"/>
    <w:uiPriority w:val="34"/>
    <w:qFormat/>
    <w:rsid w:val="001170BF"/>
    <w:pPr>
      <w:ind w:left="720"/>
      <w:contextualSpacing/>
    </w:pPr>
  </w:style>
  <w:style w:type="character" w:styleId="IntenseEmphasis">
    <w:name w:val="Intense Emphasis"/>
    <w:basedOn w:val="DefaultParagraphFont"/>
    <w:uiPriority w:val="21"/>
    <w:qFormat/>
    <w:rsid w:val="001170BF"/>
    <w:rPr>
      <w:i/>
      <w:iCs/>
      <w:color w:val="0F4761" w:themeColor="accent1" w:themeShade="BF"/>
    </w:rPr>
  </w:style>
  <w:style w:type="paragraph" w:styleId="IntenseQuote">
    <w:name w:val="Intense Quote"/>
    <w:basedOn w:val="Normal"/>
    <w:next w:val="Normal"/>
    <w:link w:val="IntenseQuoteChar"/>
    <w:uiPriority w:val="30"/>
    <w:qFormat/>
    <w:rsid w:val="001170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70BF"/>
    <w:rPr>
      <w:i/>
      <w:iCs/>
      <w:color w:val="0F4761" w:themeColor="accent1" w:themeShade="BF"/>
    </w:rPr>
  </w:style>
  <w:style w:type="character" w:styleId="IntenseReference">
    <w:name w:val="Intense Reference"/>
    <w:basedOn w:val="DefaultParagraphFont"/>
    <w:uiPriority w:val="32"/>
    <w:qFormat/>
    <w:rsid w:val="00117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BD006AD983448A2E439146A2E06D2" ma:contentTypeVersion="19" ma:contentTypeDescription="Create a new document." ma:contentTypeScope="" ma:versionID="4851a21fad3e4398b31328358fbf142a">
  <xsd:schema xmlns:xsd="http://www.w3.org/2001/XMLSchema" xmlns:xs="http://www.w3.org/2001/XMLSchema" xmlns:p="http://schemas.microsoft.com/office/2006/metadata/properties" xmlns:ns2="3430f654-8bb6-4adb-b031-cf4e0ffd5137" xmlns:ns3="db0509ce-71fc-4480-b13f-cde066d2227c" xmlns:ns4="4f0d24af-f387-480c-b50e-d1219f6997a2" targetNamespace="http://schemas.microsoft.com/office/2006/metadata/properties" ma:root="true" ma:fieldsID="a89b991dda009a7461964e06d0331b58" ns2:_="" ns3:_="" ns4:_="">
    <xsd:import namespace="3430f654-8bb6-4adb-b031-cf4e0ffd5137"/>
    <xsd:import namespace="db0509ce-71fc-4480-b13f-cde066d2227c"/>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f654-8bb6-4adb-b031-cf4e0ffd5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509ce-71fc-4480-b13f-cde066d222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649cf8-b6be-4d05-9889-adfaabc40980}" ma:internalName="TaxCatchAll" ma:showField="CatchAllData" ma:web="db0509ce-71fc-4480-b13f-cde066d2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430f654-8bb6-4adb-b031-cf4e0ffd5137" xsi:nil="true"/>
    <TaxCatchAll xmlns="4f0d24af-f387-480c-b50e-d1219f6997a2" xsi:nil="true"/>
    <lcf76f155ced4ddcb4097134ff3c332f xmlns="3430f654-8bb6-4adb-b031-cf4e0ffd51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9A839-7198-499A-9F12-469E18CC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f654-8bb6-4adb-b031-cf4e0ffd5137"/>
    <ds:schemaRef ds:uri="db0509ce-71fc-4480-b13f-cde066d2227c"/>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D0BCF-A91A-4FB7-B5FC-FBB041C6A85B}">
  <ds:schemaRefs>
    <ds:schemaRef ds:uri="http://schemas.microsoft.com/sharepoint/v3/contenttype/forms"/>
  </ds:schemaRefs>
</ds:datastoreItem>
</file>

<file path=customXml/itemProps3.xml><?xml version="1.0" encoding="utf-8"?>
<ds:datastoreItem xmlns:ds="http://schemas.openxmlformats.org/officeDocument/2006/customXml" ds:itemID="{C8F963D0-84D9-4B06-B6D0-DB93EF209959}">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4f0d24af-f387-480c-b50e-d1219f6997a2"/>
    <ds:schemaRef ds:uri="db0509ce-71fc-4480-b13f-cde066d2227c"/>
    <ds:schemaRef ds:uri="3430f654-8bb6-4adb-b031-cf4e0ffd5137"/>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Birkbeck,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Wildash (Student Union)</dc:creator>
  <keywords/>
  <dc:description/>
  <lastModifiedBy>Emily Wildash (Student Union)</lastModifiedBy>
  <revision>4</revision>
  <dcterms:created xsi:type="dcterms:W3CDTF">2025-05-01T11:56:00.0000000Z</dcterms:created>
  <dcterms:modified xsi:type="dcterms:W3CDTF">2025-05-23T12:55:57.7295845Z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0x010100AA5BD006AD983448A2E439146A2E06D2</vt:lpwstr>
  </property>
  <property fmtid="{D5CDD505-2E9C-101B-9397-08002B2CF9AE}" pid="3" name="MediaServiceImageTags">
    <vt:lpwstr/>
  </property>
</Properties>
</file>